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the spectral reflectance in the middle of Heihe River Basin</w:t>
      </w:r>
    </w:p>
    <w:p>
      <w:r>
        <w:rPr>
          <w:sz w:val="32"/>
        </w:rPr>
        <w:t>1、Description</w:t>
      </w:r>
    </w:p>
    <w:p>
      <w:pPr>
        <w:ind w:firstLine="432"/>
      </w:pPr>
      <w:r>
        <w:rPr>
          <w:sz w:val="22"/>
        </w:rPr>
        <w:t>This dataset contains  the spectra of  white cloth and black cloth obtained in the simultaneous  time  during the airborn remote sensing which supports the airboren data preprocessing as CASI, SASI and TASI , and the spetra of the  typical targets in the middle reaches of  the Heihe River Basin.</w:t>
        <w:br/>
        <w:br/>
        <w:t>Instruments: SVC-HR1024 from IRSA, ASD Field Spec 3 from CEODE, Reference board</w:t>
        <w:br/>
        <w:t>Measurement method: the spectra radiance of the targets are vertically measured by the SVC or ASD; before and after the target, the spectra radiance of the reference board is measured as the reference.</w:t>
        <w:br/>
        <w:t>This dataset contains the spectra recorded by the SVC-HR1024 ( in the format of .sig which can be opened by the SVC-HR1024 software or by the notepad ) and the ASD (in the format of .asd), the observation log (in the format of word or  excel), and the photos of the measured targets.</w:t>
        <w:br/>
        <w:br/>
        <w:t>Observation time:</w:t>
        <w:br/>
        <w:t xml:space="preserve">15-6-2012, the spectra of typical targets in the EC matrix using SVC </w:t>
        <w:br/>
        <w:t xml:space="preserve">16-6-2012, the spectra of typical targets in the wetland by SVC </w:t>
        <w:br/>
        <w:t>29-6-2012, the spectra of typical vegetation and soil in Daman site and Gobi site by ASD 29-6-2012, the spectra of white cloth and black cloth by ASD which is simultaneous with the airborne CASI data</w:t>
        <w:br/>
        <w:t>30-6-2012, the spectra of vegetation and soil in the desert by ASD</w:t>
        <w:br/>
        <w:t xml:space="preserve">5-7-2012, the spectra of white cloth and black cloth by ASD which is simultaneous with the airborne CASI data </w:t>
        <w:br/>
        <w:t xml:space="preserve">7-7-2012, the spectra of corn in the Daman site for the research of daily speral variation. </w:t>
        <w:br/>
        <w:t>8-7-2012, the spectra of white cloth and black cloth by ASD which is simultaneous with the airborne CASI data</w:t>
        <w:br/>
        <w:t>8-7-2012, the spectra of corn in the Daman site by ASD for the research of daily speral variation</w:t>
        <w:br/>
        <w:t>9-7-2012, the spectra of corn in the Daman site by ASD for the research of daily speral variation</w:t>
        <w:br/>
        <w:t>10-7-2012, the spectra of corn in the Daman site by ASD for the research of daily speral variation</w:t>
        <w:br/>
        <w:t>11-7-2012, the spectra of corn in the Daman site by ASD for the research of daily speral variation.</w:t>
        <w:br/>
        <w:t>The time used in this dataset is in UTC+8 Time.</w:t>
      </w:r>
    </w:p>
    <w:p>
      <w:r>
        <w:rPr>
          <w:sz w:val="32"/>
        </w:rPr>
        <w:t>2、Keywords</w:t>
      </w:r>
    </w:p>
    <w:p>
      <w:pPr>
        <w:ind w:left="432"/>
      </w:pPr>
      <w:r>
        <w:rPr>
          <w:sz w:val="22"/>
        </w:rPr>
        <w:t>Theme：</w:t>
      </w:r>
      <w:r>
        <w:rPr>
          <w:sz w:val="22"/>
        </w:rPr>
        <w:t>Radiation</w:t>
      </w:r>
      <w:r>
        <w:t>,</w:t>
      </w:r>
      <w:r>
        <w:rPr>
          <w:sz w:val="22"/>
        </w:rPr>
        <w:t>Terrain spectrometer</w:t>
      </w:r>
      <w:r>
        <w:t>,</w:t>
      </w:r>
      <w:r>
        <w:rPr>
          <w:sz w:val="22"/>
        </w:rPr>
        <w:t>Object spectral</w:t>
      </w:r>
      <w:r>
        <w:t>,</w:t>
      </w:r>
      <w:r>
        <w:rPr>
          <w:sz w:val="22"/>
        </w:rPr>
        <w:t>Reflectance</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r>
      <w:r>
        <w:t xml:space="preserve">, </w:t>
      </w:r>
      <w:r>
        <w:rPr>
          <w:sz w:val="22"/>
        </w:rPr>
        <w:t>huazhaizi desert steppe station</w:t>
      </w:r>
      <w:r>
        <w:t xml:space="preserve">, </w:t>
      </w:r>
      <w:r>
        <w:rPr>
          <w:sz w:val="22"/>
        </w:rPr>
        <w:t>Shenshawo desert station</w:t>
      </w:r>
      <w:r>
        <w:t xml:space="preserve">, </w:t>
      </w:r>
      <w:r>
        <w:rPr>
          <w:sz w:val="22"/>
        </w:rPr>
        <w:t>Bajitan Gobi desert station</w:t>
      </w:r>
      <w:r>
        <w:t xml:space="preserve">, </w:t>
      </w:r>
      <w:r>
        <w:rPr>
          <w:sz w:val="22"/>
        </w:rPr>
        <w:t>Daman Superstation</w:t>
        <w:br/>
      </w:r>
      <w:r>
        <w:rPr>
          <w:sz w:val="22"/>
        </w:rPr>
        <w:t>Time：</w:t>
      </w:r>
      <w:r>
        <w:rPr>
          <w:sz w:val="22"/>
        </w:rPr>
        <w:t>2012-07-07</w:t>
      </w:r>
      <w:r>
        <w:t xml:space="preserve">, </w:t>
      </w:r>
      <w:r>
        <w:rPr>
          <w:sz w:val="22"/>
        </w:rPr>
        <w:t>2012-07-08</w:t>
      </w:r>
      <w:r>
        <w:t xml:space="preserve">, </w:t>
      </w:r>
      <w:r>
        <w:rPr>
          <w:sz w:val="22"/>
        </w:rPr>
        <w:t>2012-07-10</w:t>
      </w:r>
      <w:r>
        <w:t xml:space="preserve">, </w:t>
      </w:r>
      <w:r>
        <w:rPr>
          <w:sz w:val="22"/>
        </w:rPr>
        <w:t>2012-07-11</w:t>
      </w:r>
      <w:r>
        <w:t xml:space="preserve">, </w:t>
      </w:r>
      <w:r>
        <w:rPr>
          <w:sz w:val="22"/>
        </w:rPr>
        <w:t>2012</w:t>
      </w:r>
      <w:r>
        <w:t xml:space="preserve">, </w:t>
      </w:r>
      <w:r>
        <w:rPr>
          <w:sz w:val="22"/>
        </w:rPr>
        <w:t>2012-06-29</w:t>
      </w:r>
      <w:r>
        <w:t xml:space="preserve">, </w:t>
      </w:r>
      <w:r>
        <w:rPr>
          <w:sz w:val="22"/>
        </w:rPr>
        <w:t>2012-07-05</w:t>
      </w:r>
      <w:r>
        <w:t xml:space="preserve">, </w:t>
      </w:r>
      <w:r>
        <w:rPr>
          <w:sz w:val="22"/>
        </w:rPr>
        <w:t>2012-06-16</w:t>
      </w:r>
      <w:r>
        <w:t xml:space="preserve">, </w:t>
      </w:r>
      <w:r>
        <w:rPr>
          <w:sz w:val="22"/>
        </w:rPr>
        <w:t>2012-06-30</w:t>
      </w:r>
      <w:r>
        <w:t xml:space="preserve">, </w:t>
      </w:r>
      <w:r>
        <w:rPr>
          <w:sz w:val="22"/>
        </w:rPr>
        <w:t>2012-07-09</w:t>
      </w:r>
      <w:r>
        <w:t xml:space="preserve">, </w:t>
      </w:r>
      <w:r>
        <w:rPr>
          <w:sz w:val="22"/>
        </w:rPr>
        <w:t>2012-06-15</w:t>
      </w:r>
    </w:p>
    <w:p>
      <w:r>
        <w:rPr>
          <w:sz w:val="32"/>
        </w:rPr>
        <w:t>3、Data details</w:t>
      </w:r>
    </w:p>
    <w:p>
      <w:pPr>
        <w:ind w:left="432"/>
      </w:pPr>
      <w:r>
        <w:rPr>
          <w:sz w:val="22"/>
        </w:rPr>
        <w:t>1.Scale：None</w:t>
      </w:r>
    </w:p>
    <w:p>
      <w:pPr>
        <w:ind w:left="432"/>
      </w:pPr>
      <w:r>
        <w:rPr>
          <w:sz w:val="22"/>
        </w:rPr>
        <w:t>2.Projection：4326</w:t>
      </w:r>
    </w:p>
    <w:p>
      <w:pPr>
        <w:ind w:left="432"/>
      </w:pPr>
      <w:r>
        <w:rPr>
          <w:sz w:val="22"/>
        </w:rPr>
        <w:t>3.Filesize：65.0MB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2012-07-02 01:45:00+00:00</w:t>
      </w:r>
      <w:r>
        <w:rPr>
          <w:sz w:val="22"/>
        </w:rPr>
        <w:t>--</w:t>
      </w:r>
      <w:r>
        <w:rPr>
          <w:sz w:val="22"/>
        </w:rPr>
        <w:t>2012-07-28 01:45:00+00:00</w:t>
      </w:r>
    </w:p>
    <w:p>
      <w:r>
        <w:rPr>
          <w:sz w:val="32"/>
        </w:rPr>
        <w:t>6、Reference method</w:t>
      </w:r>
    </w:p>
    <w:p>
      <w:pPr>
        <w:ind w:left="432"/>
      </w:pPr>
      <w:r>
        <w:rPr>
          <w:sz w:val="22"/>
        </w:rPr>
        <w:t xml:space="preserve">References to data: </w:t>
      </w:r>
    </w:p>
    <w:p>
      <w:pPr>
        <w:ind w:left="432" w:firstLine="432"/>
      </w:pPr>
      <w:r>
        <w:t>XIAO Qing. HiWATER: Dataset of the spectral reflectance in the middle of Heihe River Basin. A Big Earth Data Platform for Three Poles, doi:10.3972/hiwater.037.2013.db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XIAO Qing</w:t>
        <w:br/>
      </w:r>
      <w:r>
        <w:rPr>
          <w:sz w:val="22"/>
        </w:rPr>
        <w:t xml:space="preserve">unit: </w:t>
      </w:r>
      <w:r>
        <w:rPr>
          <w:sz w:val="22"/>
        </w:rPr>
        <w:t>Institute of Remote Sensing and Digital Earth, Chinese Academy of Sciences</w:t>
        <w:br/>
      </w:r>
      <w:r>
        <w:rPr>
          <w:sz w:val="22"/>
        </w:rPr>
        <w:t xml:space="preserve">email: </w:t>
      </w:r>
      <w:r>
        <w:rPr>
          <w:sz w:val="22"/>
        </w:rPr>
        <w:t>xiaoqing@irsa.ac.cn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