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Tarim River Basin boundary dataset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boundary distribution map of the Tarim River Basin with a scale of 250,000. Projection: latitude and longitude. This data include spatial data and attribute data of the Tarim River Basin sub-watershed. The attribute data fields are: Area (area), Perimeter (perimeter), WRRNM (watershed name), WRRCD ( watershed coding)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River basin regional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Tarim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3.Filesize：0.143MB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Lizong. Tarim River Basin boundary dataset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Lizong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