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Fossil of zooplankton remains, pigment and nutrients in Dagze Co, central Tibet Plateau (1440-2002 A.D.)</w:t>
      </w:r>
    </w:p>
    <w:p>
      <w:r>
        <w:rPr>
          <w:sz w:val="32"/>
        </w:rPr>
        <w:t>1、Description</w:t>
      </w:r>
    </w:p>
    <w:p>
      <w:pPr>
        <w:ind w:firstLine="432"/>
      </w:pPr>
      <w:r>
        <w:rPr>
          <w:sz w:val="22"/>
        </w:rPr>
        <w:t>Paleoecological and paleolimnological studies can provide a long-term perspective on changes in environmental and ecosystem processes. The sediments documented both direct and indirect impacts of climate change and human activities on aquatic ecosystems. The fossils of zooplankton remain and pigments in lake sediments can reflect community structure changes of primary producers and primary consumers. The authors reconstructed the zooplankton and algal community changes during the past 600 years using carapaces of A. tibetiana and resting eggs of D. tibetana and pigments from the sediments of Dagze Co, in the central Tibet Plateau. Using total nitrogen and total phosphorus reconstructed the nutrient changes. These results suggest that algal community structure and changes in production can be attributed to alterations in the zooplankton community, with important implications for Tibetan aquatic ecosystems.</w:t>
      </w:r>
    </w:p>
    <w:p>
      <w:r>
        <w:rPr>
          <w:sz w:val="32"/>
        </w:rPr>
        <w:t>2、Keywords</w:t>
      </w:r>
    </w:p>
    <w:p>
      <w:pPr>
        <w:ind w:left="432"/>
      </w:pPr>
      <w:r>
        <w:rPr>
          <w:sz w:val="22"/>
        </w:rPr>
        <w:t>Theme：</w:t>
      </w:r>
      <w:r>
        <w:rPr>
          <w:sz w:val="22"/>
        </w:rPr>
        <w:t>Lacustrine Sediments</w:t>
      </w:r>
      <w:r>
        <w:t>,</w:t>
      </w:r>
      <w:r>
        <w:rPr>
          <w:sz w:val="22"/>
        </w:rPr>
        <w:t>Pigment</w:t>
      </w:r>
      <w:r>
        <w:t>,</w:t>
      </w:r>
      <w:r>
        <w:rPr>
          <w:sz w:val="22"/>
        </w:rPr>
        <w:t>Microfossils</w:t>
      </w:r>
      <w:r>
        <w:t>,</w:t>
      </w:r>
      <w:r>
        <w:rPr>
          <w:sz w:val="22"/>
        </w:rPr>
        <w:t>Sediments</w:t>
      </w:r>
      <w:r>
        <w:t>,</w:t>
      </w:r>
      <w:r>
        <w:rPr>
          <w:sz w:val="22"/>
        </w:rPr>
        <w:t>Paleoclimate Reconstruction</w:t>
        <w:br/>
      </w:r>
      <w:r>
        <w:rPr>
          <w:sz w:val="22"/>
        </w:rPr>
        <w:t>Discipline：</w:t>
      </w:r>
      <w:r>
        <w:rPr>
          <w:sz w:val="22"/>
        </w:rPr>
        <w:t>Palaeoenvironment</w:t>
        <w:br/>
      </w:r>
      <w:r>
        <w:rPr>
          <w:sz w:val="22"/>
        </w:rPr>
        <w:t>Places：</w:t>
      </w:r>
      <w:r>
        <w:rPr>
          <w:sz w:val="22"/>
        </w:rPr>
        <w:t>Dagze Co</w:t>
        <w:br/>
      </w:r>
      <w:r>
        <w:rPr>
          <w:sz w:val="22"/>
        </w:rPr>
        <w:t>Time：</w:t>
      </w:r>
      <w:r>
        <w:rPr>
          <w:sz w:val="22"/>
        </w:rPr>
        <w:t>past 600 years</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west：87.41</w:t>
            </w:r>
          </w:p>
        </w:tc>
        <w:tc>
          <w:tcPr>
            <w:tcW w:type="dxa" w:w="2880"/>
          </w:tcPr>
          <w:p>
            <w:r>
              <w:t>-</w:t>
            </w:r>
          </w:p>
        </w:tc>
        <w:tc>
          <w:tcPr>
            <w:tcW w:type="dxa" w:w="2880"/>
          </w:tcPr>
          <w:p>
            <w:r>
              <w:t>east：87.65</w:t>
            </w:r>
          </w:p>
        </w:tc>
      </w:tr>
      <w:tr>
        <w:tc>
          <w:tcPr>
            <w:tcW w:type="dxa" w:w="2880"/>
          </w:tcPr>
          <w:p>
            <w:r>
              <w:t>-</w:t>
            </w:r>
          </w:p>
        </w:tc>
        <w:tc>
          <w:tcPr>
            <w:tcW w:type="dxa" w:w="2880"/>
          </w:tcPr>
          <w:p>
            <w:r>
              <w:t>south：31.81</w:t>
            </w:r>
          </w:p>
        </w:tc>
        <w:tc>
          <w:tcPr>
            <w:tcW w:type="dxa" w:w="2880"/>
          </w:tcPr>
          <w:p>
            <w:r>
              <w:t>-</w:t>
            </w:r>
          </w:p>
        </w:tc>
      </w:tr>
    </w:tbl>
    <w:p>
      <w:r>
        <w:rPr>
          <w:sz w:val="32"/>
        </w:rPr>
        <w:t>5、Time frame:</w:t>
      </w:r>
      <w:r>
        <w:rPr>
          <w:sz w:val="22"/>
        </w:rPr>
        <w:t>1440-01-14 03:42:40+00:00</w:t>
      </w:r>
      <w:r>
        <w:rPr>
          <w:sz w:val="22"/>
        </w:rPr>
        <w:t>--</w:t>
      </w:r>
      <w:r>
        <w:rPr>
          <w:sz w:val="22"/>
        </w:rPr>
        <w:t>2002-01-14 11:59:59+00:00</w:t>
      </w:r>
    </w:p>
    <w:p>
      <w:r>
        <w:rPr>
          <w:sz w:val="32"/>
        </w:rPr>
        <w:t>6、Reference method</w:t>
      </w:r>
    </w:p>
    <w:p>
      <w:pPr>
        <w:ind w:left="432"/>
      </w:pPr>
      <w:r>
        <w:rPr>
          <w:sz w:val="22"/>
        </w:rPr>
        <w:t xml:space="preserve">References to data: </w:t>
      </w:r>
    </w:p>
    <w:p>
      <w:pPr>
        <w:ind w:left="432" w:firstLine="432"/>
      </w:pPr>
      <w:r>
        <w:t>LIANG Jie, LIANG   Jie. Fossil of zooplankton remains, pigment and nutrients in Dagze Co, central Tibet Plateau (1440-2002 A.D.). A Big Earth Data Platform for Three Poles, doi:10.11888/Paleoenv.tpdc.270991</w:t>
      </w:r>
      <w:r>
        <w:rPr>
          <w:sz w:val="22"/>
        </w:rPr>
        <w:t>2020</w:t>
      </w:r>
    </w:p>
    <w:p>
      <w:pPr>
        <w:ind w:left="432"/>
      </w:pPr>
      <w:r>
        <w:rPr>
          <w:sz w:val="22"/>
        </w:rPr>
        <w:t xml:space="preserve">References to articles: </w:t>
      </w:r>
    </w:p>
    <w:p>
      <w:pPr>
        <w:ind w:left="864"/>
      </w:pPr>
      <w:r>
        <w:t>Liang, J., Lupien, R.L., Xie, H., Vachula, R.S., Stevenson, M.A., Han, B.-P., Lin, Q., He, Y., Wang, M., Liang, P., Huang, Y., McGowan, S., Hou, J., &amp; Russell, J.M. (2021). Lake ecosystem on the Qinghai–Tibetan Plateau severely altered by climatic warming and human activity. Palaeogeography, Palaeoclimatology, Palaeoecology, 576, 110509.</w:t>
        <w:br/>
        <w:br/>
      </w:r>
    </w:p>
    <w:p>
      <w:r>
        <w:rPr>
          <w:sz w:val="32"/>
        </w:rPr>
        <w:t>7、Supporting project information</w:t>
      </w:r>
    </w:p>
    <w:p>
      <w:pPr>
        <w:ind w:left="432"/>
      </w:pPr>
      <w:r>
        <w:rPr>
          <w:sz w:val="22"/>
        </w:rPr>
        <w:t>Ministry of Science and Technology Program</w:t>
        <w:br/>
      </w:r>
    </w:p>
    <w:p>
      <w:r>
        <w:rPr>
          <w:sz w:val="32"/>
        </w:rPr>
        <w:t>8、Data resource provider</w:t>
      </w:r>
    </w:p>
    <w:p>
      <w:pPr>
        <w:ind w:left="432"/>
      </w:pPr>
      <w:r>
        <w:rPr>
          <w:sz w:val="22"/>
        </w:rPr>
        <w:t xml:space="preserve">name: </w:t>
      </w:r>
      <w:r>
        <w:rPr>
          <w:sz w:val="22"/>
        </w:rPr>
        <w:t>LIANG Jie</w:t>
        <w:br/>
      </w:r>
      <w:r>
        <w:rPr>
          <w:sz w:val="22"/>
        </w:rPr>
        <w:t xml:space="preserve">unit: </w:t>
      </w:r>
      <w:r>
        <w:rPr>
          <w:sz w:val="22"/>
        </w:rPr>
        <w:br/>
      </w:r>
      <w:r>
        <w:rPr>
          <w:sz w:val="22"/>
        </w:rPr>
        <w:t xml:space="preserve">email: </w:t>
      </w:r>
      <w:r>
        <w:rPr>
          <w:sz w:val="22"/>
        </w:rPr>
        <w:t>liangjie@itpcas.ac.cn</w:t>
        <w:br/>
        <w:br/>
      </w:r>
      <w:r>
        <w:rPr>
          <w:sz w:val="22"/>
        </w:rPr>
        <w:t xml:space="preserve">name: </w:t>
      </w:r>
      <w:r>
        <w:rPr>
          <w:sz w:val="22"/>
        </w:rPr>
        <w:t>LIANG   Jie</w:t>
        <w:br/>
      </w:r>
      <w:r>
        <w:rPr>
          <w:sz w:val="22"/>
        </w:rPr>
        <w:t xml:space="preserve">unit: </w:t>
      </w:r>
      <w:r>
        <w:rPr>
          <w:sz w:val="22"/>
        </w:rPr>
        <w:br/>
      </w:r>
      <w:r>
        <w:rPr>
          <w:sz w:val="22"/>
        </w:rPr>
        <w:t xml:space="preserve">email: </w:t>
      </w:r>
      <w:r>
        <w:rPr>
          <w:sz w:val="22"/>
        </w:rPr>
        <w:t>liangjie@itpcas.ac.cn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