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Liaoning province (2000)</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Marsh</w:t>
      </w:r>
      <w:r>
        <w:t>,</w:t>
      </w:r>
      <w:r>
        <w:rPr>
          <w:sz w:val="22"/>
        </w:rPr>
        <w:t>Wetland ecosystem</w:t>
      </w:r>
      <w:r>
        <w:t>,</w:t>
      </w:r>
      <w:r>
        <w:rPr>
          <w:sz w:val="22"/>
        </w:rPr>
        <w:t>Wetland</w:t>
        <w:br/>
      </w:r>
      <w:r>
        <w:rPr>
          <w:sz w:val="22"/>
        </w:rPr>
        <w:t>Discipline：</w:t>
      </w:r>
      <w:r>
        <w:rPr>
          <w:sz w:val="22"/>
        </w:rPr>
        <w:t>Terrestrial Surface</w:t>
        <w:br/>
      </w:r>
      <w:r>
        <w:rPr>
          <w:sz w:val="22"/>
        </w:rPr>
        <w:t>Places：</w:t>
      </w:r>
      <w:r>
        <w:rPr>
          <w:sz w:val="22"/>
        </w:rPr>
        <w:t>China</w:t>
      </w:r>
      <w:r>
        <w:t xml:space="preserve">, </w:t>
      </w:r>
      <w:r>
        <w:rPr>
          <w:sz w:val="22"/>
        </w:rPr>
        <w:t>Liaoning Province</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3.Filesize：0.33MB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north：43.7</w:t>
            </w:r>
          </w:p>
        </w:tc>
        <w:tc>
          <w:tcPr>
            <w:tcW w:type="dxa" w:w="2880"/>
          </w:tcPr>
          <w:p>
            <w:r>
              <w:t>-</w:t>
            </w:r>
          </w:p>
        </w:tc>
      </w:tr>
      <w:tr>
        <w:tc>
          <w:tcPr>
            <w:tcW w:type="dxa" w:w="2880"/>
          </w:tcPr>
          <w:p>
            <w:r>
              <w:t>west：118.4</w:t>
            </w:r>
          </w:p>
        </w:tc>
        <w:tc>
          <w:tcPr>
            <w:tcW w:type="dxa" w:w="2880"/>
          </w:tcPr>
          <w:p>
            <w:r>
              <w:t>-</w:t>
            </w:r>
          </w:p>
        </w:tc>
        <w:tc>
          <w:tcPr>
            <w:tcW w:type="dxa" w:w="2880"/>
          </w:tcPr>
          <w:p>
            <w:r>
              <w:t>east：126.1</w:t>
            </w:r>
          </w:p>
        </w:tc>
      </w:tr>
      <w:tr>
        <w:tc>
          <w:tcPr>
            <w:tcW w:type="dxa" w:w="2880"/>
          </w:tcPr>
          <w:p>
            <w:r>
              <w:t>-</w:t>
            </w:r>
          </w:p>
        </w:tc>
        <w:tc>
          <w:tcPr>
            <w:tcW w:type="dxa" w:w="2880"/>
          </w:tcPr>
          <w:p>
            <w:r>
              <w:t>south：38.48</w:t>
            </w:r>
          </w:p>
        </w:tc>
        <w:tc>
          <w:tcPr>
            <w:tcW w:type="dxa" w:w="2880"/>
          </w:tcPr>
          <w:p>
            <w:r>
              <w:t>-</w:t>
            </w:r>
          </w:p>
        </w:tc>
      </w:tr>
    </w:tbl>
    <w:p>
      <w:r>
        <w:rPr>
          <w:sz w:val="32"/>
        </w:rPr>
        <w:t>5、Time frame:</w:t>
      </w:r>
      <w:r>
        <w:rPr>
          <w:sz w:val="22"/>
        </w:rPr>
        <w:t>2000-03-05 00:00:00+00:00</w:t>
      </w:r>
      <w:r>
        <w:rPr>
          <w:sz w:val="22"/>
        </w:rPr>
        <w:t>--</w:t>
      </w:r>
      <w:r>
        <w:rPr>
          <w:sz w:val="22"/>
        </w:rPr>
        <w:t>2001-01-04 11:59:59+00:00</w:t>
      </w:r>
    </w:p>
    <w:p>
      <w:r>
        <w:rPr>
          <w:sz w:val="32"/>
        </w:rPr>
        <w:t>6、Reference method</w:t>
      </w:r>
    </w:p>
    <w:p>
      <w:pPr>
        <w:ind w:left="432"/>
      </w:pPr>
      <w:r>
        <w:rPr>
          <w:sz w:val="22"/>
        </w:rPr>
        <w:t xml:space="preserve">References to data: </w:t>
      </w:r>
    </w:p>
    <w:p>
      <w:pPr>
        <w:ind w:left="432" w:firstLine="432"/>
      </w:pPr>
      <w:r>
        <w:t xml:space="preserve">ZHANG  Shuqing. 1:1 million wetland data of Liaoning province (2000).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