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COSMO-SkyMed dataset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three scenes, covering the artificial oasis eco-hydrology experimental area of the Heihe River Basin, which were acquired on (yy-mm-dd hh:mm, BJT) 2012-07-25 07:12, 2012-07-28 19:55, 2012-08-02 07:12.</w:t>
        <w:br/>
        <w:t xml:space="preserve">The data were all acquired at PingPong mode with product level of SLC, and these three images are of VV/VH, HH/HV and VV/VH polarization, respectively.  </w:t>
        <w:br/>
        <w:t>COSMO-SkyMed dataset was acquired from Italian Space Agency (ASI) “COSMO-SkyMed project 1720: HYDROCOSMO” (Courtesy: Prof. Shi Jiancheng from the State Key Laboratory of Remote Sensing Science of China).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Radar remote sensing</w:t>
      </w:r>
      <w:r>
        <w:t>,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2012-07-28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2012-07-25</w:t>
      </w:r>
      <w:r>
        <w:t xml:space="preserve">, </w:t>
      </w:r>
      <w:r>
        <w:rPr>
          <w:sz w:val="22"/>
        </w:rPr>
        <w:t>2012-08-02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3.Filesize：2150.4MB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2012-08-01 10:03:00+00:00</w:t>
      </w:r>
      <w:r>
        <w:rPr>
          <w:sz w:val="22"/>
        </w:rPr>
        <w:t>--</w:t>
      </w:r>
      <w:r>
        <w:rPr>
          <w:sz w:val="22"/>
        </w:rPr>
        <w:t>2012-08-09 10:03:00+00:00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Agenzia Spaziale Italiana  (ASI). HiWATER: COSMO-SkyMed dataset (2012).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"Heihe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Agenzia Spaziale Italiana  (ASI)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