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Forecast data of water demand in the middle and lower reaches of Heihe River Basin</w:t>
      </w:r>
    </w:p>
    <w:p>
      <w:r>
        <w:rPr>
          <w:sz w:val="32"/>
        </w:rPr>
        <w:t>1、Description</w:t>
      </w:r>
    </w:p>
    <w:p>
      <w:pPr>
        <w:ind w:firstLine="432"/>
      </w:pPr>
      <w:r>
        <w:rPr>
          <w:sz w:val="22"/>
        </w:rPr>
        <w:t>Water demand in the middle and lower reaches of Heihe River (mainly including water demand for living, livestock, industry, agriculture, tertiary industry, artificial forest and grass ecology in the middle reaches of Heihe River in current year, 2020 and 2030; water demand for living, industry, tertiary industry and ecology in Ejina Banner in the middle reaches of Heihe River in current year, 2020 and 2030)</w:t>
      </w:r>
    </w:p>
    <w:p>
      <w:r>
        <w:rPr>
          <w:sz w:val="32"/>
        </w:rPr>
        <w:t>2、Keywords</w:t>
      </w:r>
    </w:p>
    <w:p>
      <w:pPr>
        <w:ind w:left="432"/>
      </w:pPr>
      <w:r>
        <w:rPr>
          <w:sz w:val="22"/>
        </w:rPr>
        <w:t>Theme：</w:t>
      </w:r>
      <w:r>
        <w:rPr>
          <w:sz w:val="22"/>
        </w:rPr>
        <w:t>Water resources planning</w:t>
      </w:r>
      <w:r>
        <w:t>,</w:t>
      </w:r>
      <w:r>
        <w:rPr>
          <w:sz w:val="22"/>
        </w:rPr>
        <w:t>Water Resources</w:t>
      </w:r>
      <w:r>
        <w:t>,</w:t>
      </w:r>
      <w:r>
        <w:rPr>
          <w:sz w:val="22"/>
        </w:rPr>
        <w:t>Water withdrawal</w:t>
        <w:br/>
      </w:r>
      <w:r>
        <w:rPr>
          <w:sz w:val="22"/>
        </w:rPr>
        <w:t>Discipline：</w:t>
      </w:r>
      <w:r>
        <w:rPr>
          <w:sz w:val="22"/>
        </w:rPr>
        <w:t>Human-nature Relationship</w:t>
        <w:br/>
      </w:r>
      <w:r>
        <w:rPr>
          <w:sz w:val="22"/>
        </w:rPr>
        <w:t>Places：</w:t>
      </w:r>
      <w:r>
        <w:rPr>
          <w:sz w:val="22"/>
        </w:rPr>
        <w:t>Middle reaches of Heihe River</w:t>
      </w:r>
      <w:r>
        <w:t xml:space="preserve">, </w:t>
      </w:r>
      <w:r>
        <w:rPr>
          <w:sz w:val="22"/>
        </w:rPr>
        <w:t>The lower reaches of the heihe river</w:t>
      </w:r>
      <w:r>
        <w:t xml:space="preserve">, </w:t>
      </w:r>
      <w:r>
        <w:rPr>
          <w:sz w:val="22"/>
        </w:rPr>
        <w:t>Ejinaqi</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west：99.0</w:t>
            </w:r>
          </w:p>
        </w:tc>
        <w:tc>
          <w:tcPr>
            <w:tcW w:type="dxa" w:w="2880"/>
          </w:tcPr>
          <w:p>
            <w:r>
              <w:t>-</w:t>
            </w:r>
          </w:p>
        </w:tc>
        <w:tc>
          <w:tcPr>
            <w:tcW w:type="dxa" w:w="2880"/>
          </w:tcPr>
          <w:p>
            <w:r>
              <w:t>east：102.0</w:t>
            </w:r>
          </w:p>
        </w:tc>
      </w:tr>
      <w:tr>
        <w:tc>
          <w:tcPr>
            <w:tcW w:type="dxa" w:w="2880"/>
          </w:tcPr>
          <w:p>
            <w:r>
              <w:t>-</w:t>
            </w:r>
          </w:p>
        </w:tc>
        <w:tc>
          <w:tcPr>
            <w:tcW w:type="dxa" w:w="2880"/>
          </w:tcPr>
          <w:p>
            <w:r>
              <w:t>south：39.0</w:t>
            </w:r>
          </w:p>
        </w:tc>
        <w:tc>
          <w:tcPr>
            <w:tcW w:type="dxa" w:w="2880"/>
          </w:tcPr>
          <w:p>
            <w:r>
              <w:t>-</w:t>
            </w:r>
          </w:p>
        </w:tc>
      </w:tr>
    </w:tbl>
    <w:p>
      <w:r>
        <w:rPr>
          <w:sz w:val="32"/>
        </w:rPr>
        <w:t>5、Time frame:</w:t>
      </w:r>
      <w:r>
        <w:rPr>
          <w:sz w:val="22"/>
        </w:rPr>
        <w:t>2014-07-10 02:11:00+00:00</w:t>
      </w:r>
      <w:r>
        <w:rPr>
          <w:sz w:val="22"/>
        </w:rPr>
        <w:t>--</w:t>
      </w:r>
      <w:r>
        <w:rPr>
          <w:sz w:val="22"/>
        </w:rPr>
        <w:t>2031-07-09 02:11:00+00:00</w:t>
      </w:r>
    </w:p>
    <w:p>
      <w:r>
        <w:rPr>
          <w:sz w:val="32"/>
        </w:rPr>
        <w:t>6、Reference method</w:t>
      </w:r>
    </w:p>
    <w:p>
      <w:pPr>
        <w:ind w:left="432"/>
      </w:pPr>
      <w:r>
        <w:rPr>
          <w:sz w:val="22"/>
        </w:rPr>
        <w:t xml:space="preserve">References to data: </w:t>
      </w:r>
    </w:p>
    <w:p>
      <w:pPr>
        <w:ind w:left="432" w:firstLine="432"/>
      </w:pPr>
      <w:r>
        <w:t>JIANG  Xiaohui. Forecast data of water demand in the middle and lower reaches of Heihe River Basin. A Big Earth Data Platform for Three Poles, doi:10.11888/Socioeco.tpdc.270572</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JIANG  Xiaohui</w:t>
        <w:br/>
      </w:r>
      <w:r>
        <w:rPr>
          <w:sz w:val="22"/>
        </w:rPr>
        <w:t xml:space="preserve">unit: </w:t>
      </w:r>
      <w:r>
        <w:rPr>
          <w:sz w:val="22"/>
        </w:rPr>
        <w:br/>
      </w:r>
      <w:r>
        <w:rPr>
          <w:sz w:val="22"/>
        </w:rPr>
        <w:t xml:space="preserve">email: </w:t>
      </w:r>
      <w:r>
        <w:rPr>
          <w:sz w:val="22"/>
        </w:rPr>
        <w:t>jxh3412@163.com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