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meteorological data of China-Mongolia-Russia Economic Corridor (2009-2018)</w:t>
      </w:r>
    </w:p>
    <w:p>
      <w:r>
        <w:rPr>
          <w:sz w:val="32"/>
        </w:rPr>
        <w:t>1、Description</w:t>
      </w:r>
    </w:p>
    <w:p>
      <w:pPr>
        <w:ind w:firstLine="432"/>
      </w:pPr>
      <w:r>
        <w:rPr>
          <w:sz w:val="22"/>
        </w:rPr>
        <w:t>The basic meteorological data set of the China-Mongolia-Russia Economic Corridor meteorological station includes wind speed, wind direction, precipitation, temperature and snow depth. The time resolution is 3 hours. The site is scattered around the corridor and the number of sites is 29. The data set was extracted based on the National Oceanic and Atmospheric Administration's National Environmental Information Center (NCEI) hourly/sub-hour observation dataset. In addition to the data itself, each data includes information such as data quality assessment results and data acquisition methods. In addition, the precipitation data of each site is composed of 4 detection devices to ensure data stability. Snow depth data includes snow depth and equivalent water depth dimensions, ie the depth of water after the snow melts.</w:t>
      </w:r>
    </w:p>
    <w:p>
      <w:r>
        <w:rPr>
          <w:sz w:val="32"/>
        </w:rPr>
        <w:t>2、Keywords</w:t>
      </w:r>
    </w:p>
    <w:p>
      <w:pPr>
        <w:ind w:left="432"/>
      </w:pPr>
      <w:r>
        <w:rPr>
          <w:sz w:val="22"/>
        </w:rPr>
        <w:t>Theme：</w:t>
      </w:r>
      <w:r>
        <w:rPr>
          <w:sz w:val="22"/>
        </w:rPr>
        <w:t>Precipitation</w:t>
      </w:r>
      <w:r>
        <w:t>,</w:t>
      </w:r>
      <w:r>
        <w:rPr>
          <w:sz w:val="22"/>
        </w:rPr>
        <w:t>Temperature</w:t>
      </w:r>
      <w:r>
        <w:t>,</w:t>
      </w:r>
      <w:r>
        <w:rPr>
          <w:sz w:val="22"/>
        </w:rPr>
        <w:t>Winds</w:t>
      </w:r>
      <w:r>
        <w:t>,</w:t>
      </w:r>
      <w:r>
        <w:rPr>
          <w:sz w:val="22"/>
        </w:rPr>
        <w:t>Skin temperature</w:t>
      </w:r>
      <w:r>
        <w:t>,</w:t>
      </w:r>
      <w:r>
        <w:rPr>
          <w:sz w:val="22"/>
        </w:rPr>
        <w:t>Snow</w:t>
        <w:br/>
      </w:r>
      <w:r>
        <w:rPr>
          <w:sz w:val="22"/>
        </w:rPr>
        <w:t>Discipline：</w:t>
      </w:r>
      <w:r>
        <w:rPr>
          <w:sz w:val="22"/>
        </w:rPr>
        <w:t>Atmosphere</w:t>
        <w:br/>
      </w:r>
      <w:r>
        <w:rPr>
          <w:sz w:val="22"/>
        </w:rPr>
        <w:t>Places：</w:t>
      </w:r>
      <w:r>
        <w:rPr>
          <w:sz w:val="22"/>
        </w:rPr>
        <w:t>China-Mongolia-Russia Economic Corridor</w:t>
        <w:br/>
      </w:r>
      <w:r>
        <w:rPr>
          <w:sz w:val="22"/>
        </w:rPr>
        <w:t>Time：</w:t>
      </w:r>
      <w:r>
        <w:rPr>
          <w:sz w:val="22"/>
        </w:rPr>
        <w:t>2009-2018</w:t>
      </w:r>
    </w:p>
    <w:p>
      <w:r>
        <w:rPr>
          <w:sz w:val="32"/>
        </w:rPr>
        <w:t>3、Data details</w:t>
      </w:r>
    </w:p>
    <w:p>
      <w:pPr>
        <w:ind w:left="432"/>
      </w:pPr>
      <w:r>
        <w:rPr>
          <w:sz w:val="22"/>
        </w:rPr>
        <w:t>1.Scale：None</w:t>
      </w:r>
    </w:p>
    <w:p>
      <w:pPr>
        <w:ind w:left="432"/>
      </w:pPr>
      <w:r>
        <w:rPr>
          <w:sz w:val="22"/>
        </w:rPr>
        <w:t>2.Projection：WGS84</w:t>
      </w:r>
    </w:p>
    <w:p>
      <w:pPr>
        <w:ind w:left="432"/>
      </w:pPr>
      <w:r>
        <w:rPr>
          <w:sz w:val="22"/>
        </w:rPr>
        <w:t>3.Filesize：121.0MB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north：52.0</w:t>
            </w:r>
          </w:p>
        </w:tc>
        <w:tc>
          <w:tcPr>
            <w:tcW w:type="dxa" w:w="2880"/>
          </w:tcPr>
          <w:p>
            <w:r>
              <w:t>-</w:t>
            </w:r>
          </w:p>
        </w:tc>
      </w:tr>
      <w:tr>
        <w:tc>
          <w:tcPr>
            <w:tcW w:type="dxa" w:w="2880"/>
          </w:tcPr>
          <w:p>
            <w:r>
              <w:t>west：105.0</w:t>
            </w:r>
          </w:p>
        </w:tc>
        <w:tc>
          <w:tcPr>
            <w:tcW w:type="dxa" w:w="2880"/>
          </w:tcPr>
          <w:p>
            <w:r>
              <w:t>-</w:t>
            </w:r>
          </w:p>
        </w:tc>
        <w:tc>
          <w:tcPr>
            <w:tcW w:type="dxa" w:w="2880"/>
          </w:tcPr>
          <w:p>
            <w:r>
              <w:t>east：114.6</w:t>
            </w:r>
          </w:p>
        </w:tc>
      </w:tr>
      <w:tr>
        <w:tc>
          <w:tcPr>
            <w:tcW w:type="dxa" w:w="2880"/>
          </w:tcPr>
          <w:p>
            <w:r>
              <w:t>-</w:t>
            </w:r>
          </w:p>
        </w:tc>
        <w:tc>
          <w:tcPr>
            <w:tcW w:type="dxa" w:w="2880"/>
          </w:tcPr>
          <w:p>
            <w:r>
              <w:t>south：42.2</w:t>
            </w:r>
          </w:p>
        </w:tc>
        <w:tc>
          <w:tcPr>
            <w:tcW w:type="dxa" w:w="2880"/>
          </w:tcPr>
          <w:p>
            <w:r>
              <w:t>-</w:t>
            </w:r>
          </w:p>
        </w:tc>
      </w:tr>
    </w:tbl>
    <w:p>
      <w:r>
        <w:rPr>
          <w:sz w:val="32"/>
        </w:rPr>
        <w:t>5、Time frame:</w:t>
      </w:r>
      <w:r>
        <w:rPr>
          <w:sz w:val="22"/>
        </w:rPr>
        <w:t>2009-07-11 16:00:00+00:00</w:t>
      </w:r>
      <w:r>
        <w:rPr>
          <w:sz w:val="22"/>
        </w:rPr>
        <w:t>--</w:t>
      </w:r>
      <w:r>
        <w:rPr>
          <w:sz w:val="22"/>
        </w:rPr>
        <w:t>2019-07-10 16:00:00+00:00</w:t>
      </w:r>
    </w:p>
    <w:p>
      <w:r>
        <w:rPr>
          <w:sz w:val="32"/>
        </w:rPr>
        <w:t>6、Reference method</w:t>
      </w:r>
    </w:p>
    <w:p>
      <w:pPr>
        <w:ind w:left="432"/>
      </w:pPr>
      <w:r>
        <w:rPr>
          <w:sz w:val="22"/>
        </w:rPr>
        <w:t xml:space="preserve">References to data: </w:t>
      </w:r>
    </w:p>
    <w:p>
      <w:pPr>
        <w:ind w:left="432" w:firstLine="432"/>
      </w:pPr>
      <w:r>
        <w:t>LI Shengyu, FAN Jinglong. Basic meteorological data of China-Mongolia-Russia Economic Corridor (2009-2018). A Big Earth Data Platform for Three Poles, doi:10.11888/Meteoro.tpdc.270256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Shengyu</w:t>
        <w:br/>
      </w:r>
      <w:r>
        <w:rPr>
          <w:sz w:val="22"/>
        </w:rPr>
        <w:t xml:space="preserve">unit: </w:t>
      </w:r>
      <w:r>
        <w:rPr>
          <w:sz w:val="22"/>
        </w:rPr>
        <w:t>Xinjiang Institute of Ecology and Geography, CAS</w:t>
        <w:br/>
      </w:r>
      <w:r>
        <w:rPr>
          <w:sz w:val="22"/>
        </w:rPr>
        <w:t xml:space="preserve">email: </w:t>
      </w:r>
      <w:r>
        <w:rPr>
          <w:sz w:val="22"/>
        </w:rPr>
        <w:t>oasis@ms.xjb.ac.cn</w:t>
        <w:br/>
        <w:br/>
      </w:r>
      <w:r>
        <w:rPr>
          <w:sz w:val="22"/>
        </w:rPr>
        <w:t xml:space="preserve">name: </w:t>
      </w:r>
      <w:r>
        <w:rPr>
          <w:sz w:val="22"/>
        </w:rPr>
        <w:t>FAN Jinglong</w:t>
        <w:br/>
      </w:r>
      <w:r>
        <w:rPr>
          <w:sz w:val="22"/>
        </w:rPr>
        <w:t xml:space="preserve">unit: </w:t>
      </w:r>
      <w:r>
        <w:rPr>
          <w:sz w:val="22"/>
        </w:rPr>
        <w:t>Xinjiang Institute of Ecology and Geography, CAS</w:t>
        <w:br/>
      </w:r>
      <w:r>
        <w:rPr>
          <w:sz w:val="22"/>
        </w:rPr>
        <w:t xml:space="preserve">email: </w:t>
      </w:r>
      <w:r>
        <w:rPr>
          <w:sz w:val="22"/>
        </w:rPr>
        <w:t>fanjl@ms.xjb.ac.cn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