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vegetation map of Heihe River Basin(2015) (version 3.0)</w:t>
      </w:r>
    </w:p>
    <w:p>
      <w:r>
        <w:rPr>
          <w:sz w:val="32"/>
        </w:rPr>
        <w:t>1、Description</w:t>
      </w:r>
    </w:p>
    <w:p>
      <w:pPr>
        <w:ind w:firstLine="432"/>
      </w:pPr>
      <w:r>
        <w:rPr>
          <w:sz w:val="22"/>
        </w:rPr>
        <w:t>1:100000 vegetation map of Heihe River Basin, the regional scope is subject to the Heihe river boundary of Huangwei Committee, the area is about 14.29 × 104km2, the data format is GIS vector format, this version is version 3.0. The data is mainly based on ground observation data, integrated with all kinds of remote sensing data, 1:1 million vegetation map, climate, terrain, landform, soil data mapping, and compiled by cross validation. The classification standard, legend unit and system of vegetation map of the people's Republic of China (1:1000000), 2007 are adopted, including vegetation type group, vegetation type, formation and sub formation. The new version mainly unifies the codes of the new formation (74 codes in total, distinguishing the formation and the sub formation). 9 vegetation type groups, 22 vegetation types and 74 formations (sub formations) in version 2.0 were changed into 9 vegetation type groups, 22 vegetation types and 67 formations (7 sub formations).</w:t>
        <w:br/>
        <w:t>The data includes versions 2.0 and 3.0</w:t>
      </w:r>
    </w:p>
    <w:p>
      <w:r>
        <w:rPr>
          <w:sz w:val="32"/>
        </w:rPr>
        <w:t>2、Keywords</w:t>
      </w:r>
    </w:p>
    <w:p>
      <w:pPr>
        <w:ind w:left="432"/>
      </w:pPr>
      <w:r>
        <w:rPr>
          <w:sz w:val="22"/>
        </w:rPr>
        <w:t>Theme：</w:t>
      </w:r>
      <w:r>
        <w:rPr>
          <w:sz w:val="22"/>
        </w:rPr>
        <w:t>Distribution</w:t>
      </w:r>
      <w:r>
        <w:t>,</w:t>
      </w:r>
      <w:r>
        <w:rPr>
          <w:sz w:val="22"/>
        </w:rPr>
        <w:t>Vegetation</w:t>
        <w:br/>
      </w:r>
      <w:r>
        <w:rPr>
          <w:sz w:val="22"/>
        </w:rPr>
        <w:t>Discipline：</w:t>
      </w:r>
      <w:r>
        <w:rPr>
          <w:sz w:val="22"/>
        </w:rPr>
        <w:t>Terrestrial Surface</w:t>
        <w:br/>
      </w:r>
      <w:r>
        <w:rPr>
          <w:sz w:val="22"/>
        </w:rPr>
        <w:t>Places：</w:t>
      </w:r>
      <w:r>
        <w:rPr>
          <w:sz w:val="22"/>
        </w:rPr>
        <w:t>Heihe River Basin</w:t>
        <w:br/>
      </w:r>
      <w:r>
        <w:rPr>
          <w:sz w:val="22"/>
        </w:rPr>
        <w:t>Time：</w:t>
      </w:r>
      <w:r>
        <w:rPr>
          <w:sz w:val="22"/>
        </w:rPr>
        <w:t>2015</w:t>
      </w:r>
    </w:p>
    <w:p>
      <w:r>
        <w:rPr>
          <w:sz w:val="32"/>
        </w:rPr>
        <w:t>3、Data details</w:t>
      </w:r>
    </w:p>
    <w:p>
      <w:pPr>
        <w:ind w:left="432"/>
      </w:pPr>
      <w:r>
        <w:rPr>
          <w:sz w:val="22"/>
        </w:rPr>
        <w:t>1.Scale：None</w:t>
      </w:r>
    </w:p>
    <w:p>
      <w:pPr>
        <w:ind w:left="432"/>
      </w:pPr>
      <w:r>
        <w:rPr>
          <w:sz w:val="22"/>
        </w:rPr>
        <w:t>2.Projection：None</w:t>
      </w:r>
    </w:p>
    <w:p>
      <w:pPr>
        <w:ind w:left="432"/>
      </w:pPr>
      <w:r>
        <w:rPr>
          <w:sz w:val="22"/>
        </w:rPr>
        <w:t>3.Filesize：50.0MB</w:t>
      </w:r>
    </w:p>
    <w:p>
      <w:pPr>
        <w:ind w:left="432"/>
      </w:pPr>
      <w:r>
        <w:rPr>
          <w:sz w:val="22"/>
        </w:rPr>
        <w:t>4.Data format：shapefile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north：42.69</w:t>
            </w:r>
          </w:p>
        </w:tc>
        <w:tc>
          <w:tcPr>
            <w:tcW w:type="dxa" w:w="2880"/>
          </w:tcPr>
          <w:p>
            <w:r>
              <w:t>-</w:t>
            </w:r>
          </w:p>
        </w:tc>
      </w:tr>
      <w:tr>
        <w:tc>
          <w:tcPr>
            <w:tcW w:type="dxa" w:w="2880"/>
          </w:tcPr>
          <w:p>
            <w:r>
              <w:t>west：97.12</w:t>
            </w:r>
          </w:p>
        </w:tc>
        <w:tc>
          <w:tcPr>
            <w:tcW w:type="dxa" w:w="2880"/>
          </w:tcPr>
          <w:p>
            <w:r>
              <w:t>-</w:t>
            </w:r>
          </w:p>
        </w:tc>
        <w:tc>
          <w:tcPr>
            <w:tcW w:type="dxa" w:w="2880"/>
          </w:tcPr>
          <w:p>
            <w:r>
              <w:t>east：101.98</w:t>
            </w:r>
          </w:p>
        </w:tc>
      </w:tr>
      <w:tr>
        <w:tc>
          <w:tcPr>
            <w:tcW w:type="dxa" w:w="2880"/>
          </w:tcPr>
          <w:p>
            <w:r>
              <w:t>-</w:t>
            </w:r>
          </w:p>
        </w:tc>
        <w:tc>
          <w:tcPr>
            <w:tcW w:type="dxa" w:w="2880"/>
          </w:tcPr>
          <w:p>
            <w:r>
              <w:t>south：37.72</w:t>
            </w:r>
          </w:p>
        </w:tc>
        <w:tc>
          <w:tcPr>
            <w:tcW w:type="dxa" w:w="2880"/>
          </w:tcPr>
          <w:p>
            <w:r>
              <w:t>-</w:t>
            </w:r>
          </w:p>
        </w:tc>
      </w:tr>
    </w:tbl>
    <w:p>
      <w:r>
        <w:rPr>
          <w:sz w:val="32"/>
        </w:rPr>
        <w:t>5、Time frame:</w:t>
      </w:r>
      <w:r>
        <w:rPr>
          <w:sz w:val="22"/>
        </w:rPr>
        <w:t>2015-01-12 11:52:00+00:00</w:t>
      </w:r>
      <w:r>
        <w:rPr>
          <w:sz w:val="22"/>
        </w:rPr>
        <w:t>--</w:t>
      </w:r>
      <w:r>
        <w:rPr>
          <w:sz w:val="22"/>
        </w:rPr>
        <w:t>2016-01-11 11:52:00+00:00</w:t>
      </w:r>
    </w:p>
    <w:p>
      <w:r>
        <w:rPr>
          <w:sz w:val="32"/>
        </w:rPr>
        <w:t>6、Reference method</w:t>
      </w:r>
    </w:p>
    <w:p>
      <w:pPr>
        <w:ind w:left="432"/>
      </w:pPr>
      <w:r>
        <w:rPr>
          <w:sz w:val="22"/>
        </w:rPr>
        <w:t xml:space="preserve">References to data: </w:t>
      </w:r>
    </w:p>
    <w:p>
      <w:pPr>
        <w:ind w:left="432" w:firstLine="432"/>
      </w:pPr>
      <w:r>
        <w:t>ZHENG Yuanrun, ZHOU Jihua. 1:100000 vegetation map of Heihe River Basin(2015) (version 3.0). A Big Earth Data Platform for Three Poles, doi:10.11888/Ecolo.tpdc.270869</w:t>
      </w:r>
      <w:r>
        <w:rPr>
          <w:sz w:val="22"/>
        </w:rPr>
        <w:t>2019</w:t>
      </w:r>
    </w:p>
    <w:p>
      <w:pPr>
        <w:ind w:left="432"/>
      </w:pPr>
      <w:r>
        <w:rPr>
          <w:sz w:val="22"/>
        </w:rPr>
        <w:t xml:space="preserve">References to articles: </w:t>
      </w:r>
    </w:p>
    <w:p>
      <w:pPr>
        <w:ind w:left="864"/>
      </w:pPr>
      <w:r>
        <w:t>张晓龙，周继华，蔡文涛，高楠楠，郑元润。基于3S技术的黑河流域 １∶100000植被制图。西北师范大学学报（自然科学版），2018（2）：95-101</w:t>
        <w:br/>
        <w:br/>
      </w:r>
    </w:p>
    <w:p>
      <w:r>
        <w:rPr>
          <w:sz w:val="32"/>
        </w:rPr>
        <w:t>7、Supporting project information</w:t>
      </w:r>
    </w:p>
    <w:p>
      <w:r>
        <w:rPr>
          <w:sz w:val="32"/>
        </w:rPr>
        <w:t>8、Data resource provider</w:t>
      </w:r>
    </w:p>
    <w:p>
      <w:pPr>
        <w:ind w:left="432"/>
      </w:pPr>
      <w:r>
        <w:rPr>
          <w:sz w:val="22"/>
        </w:rPr>
        <w:t xml:space="preserve">name: </w:t>
      </w:r>
      <w:r>
        <w:rPr>
          <w:sz w:val="22"/>
        </w:rPr>
        <w:t>ZHENG Yuanrun</w:t>
        <w:br/>
      </w:r>
      <w:r>
        <w:rPr>
          <w:sz w:val="22"/>
        </w:rPr>
        <w:t xml:space="preserve">unit: </w:t>
      </w:r>
      <w:r>
        <w:rPr>
          <w:sz w:val="22"/>
        </w:rPr>
        <w:t>Institute of Botany, Chinese Academy of Sciences</w:t>
        <w:br/>
      </w:r>
      <w:r>
        <w:rPr>
          <w:sz w:val="22"/>
        </w:rPr>
        <w:t xml:space="preserve">email: </w:t>
      </w:r>
      <w:r>
        <w:rPr>
          <w:sz w:val="22"/>
        </w:rPr>
        <w:t>zhengyr@ibcas.ac.cn</w:t>
        <w:br/>
        <w:br/>
      </w:r>
      <w:r>
        <w:rPr>
          <w:sz w:val="22"/>
        </w:rPr>
        <w:t xml:space="preserve">name: </w:t>
      </w:r>
      <w:r>
        <w:rPr>
          <w:sz w:val="22"/>
        </w:rPr>
        <w:t>ZHOU Jihua</w:t>
        <w:br/>
      </w:r>
      <w:r>
        <w:rPr>
          <w:sz w:val="22"/>
        </w:rPr>
        <w:t xml:space="preserve">unit: </w:t>
      </w:r>
      <w:r>
        <w:rPr>
          <w:sz w:val="22"/>
        </w:rPr>
        <w:t>Institute of Botany, Chinese Academy of Sciences</w:t>
        <w:br/>
      </w:r>
      <w:r>
        <w:rPr>
          <w:sz w:val="22"/>
        </w:rPr>
        <w:t xml:space="preserve">email: </w:t>
      </w:r>
      <w:r>
        <w:rPr>
          <w:sz w:val="22"/>
        </w:rPr>
        <w:t>zhoujihua@ibcas.ac.cn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