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30-m land cover data of Tibetan Plateau (2010)</w:t>
      </w:r>
    </w:p>
    <w:p>
      <w:r>
        <w:rPr>
          <w:sz w:val="32"/>
        </w:rPr>
        <w:t>1、Description</w:t>
      </w:r>
    </w:p>
    <w:p>
      <w:pPr>
        <w:ind w:firstLine="432"/>
      </w:pPr>
      <w:r>
        <w:rPr>
          <w:sz w:val="22"/>
        </w:rPr>
        <w:t>These data contain two data files: GLOBELAND30 TILES (raw data) and TIBET_ GLOBELAND30_MOSAIC (mosaic data).</w:t>
        <w:br/>
        <w:t>The raw data were downloaded from the Global Land Cover Data website (GlobalLand3) (http://www.globallandcover.com) and cover the Tibetan Plateau and surrounding areas. The raw data were stored in frames, and for the convenience of using the data, we use Erdas software to splice and mosaic the raw data.</w:t>
        <w:br/>
        <w:t>The Global Land Cover Data (GlobalLand30) is the result of the “Global Land Cover Remote Sensing Mapping and Key Technology Research”, which is a key project of the National 863 Program. Using the American Landsat images (TM5, ETM+) and Chinese Environmental Disaster Reduction Satellite images (HJ-1), the data were extracted by a comprehensive method based on pixel classification-object extraction-knowledge checks. The data include 10 primary land cover types—cultivated land, forest, grassland, shrub, wetland, water body, tundra, man-made cover, bare land, glacier and permanent snow—without extracting secondary types. In terms of accuracy assessment, nine types and more than 150,000 test samples were evaluated. The overall accuracy of the GlobeLand30-2010 data is 80.33%. The Kappa indicator is 0.75.</w:t>
        <w:br/>
        <w:t>The GlobeLand30 data use the WGS84 coordinate system, UTM projection, and 6-degree banding, and the reference ellipsoid is the WGS 84 ellipsoid. According to different latitudes, the data are organized into two types of framing. In the regions of 60° north and south latitudes, the framing is carried out according to a size of 5° (latitude) × 6° (longitude); in the regions of 60° to 80° north and south latitudes, the framing is carried out according to a size of 5° (latitude) × 12° (longitude). The framing is projected according to the central meridian of the odd 6° band.</w:t>
        <w:br/>
        <w:t>GLOBELAND30 TILES: The original, unprocessed raw data are retained.</w:t>
        <w:br/>
        <w:t>TIBET_ GLOBELAND30_MOSAIC: The Erdas software is used to mosaic the raw data. The parameter settings use the default value of the raw data to retain the original, and the accuracy is consistent with that of the downloading site.</w:t>
      </w:r>
    </w:p>
    <w:p>
      <w:r>
        <w:rPr>
          <w:sz w:val="32"/>
        </w:rPr>
        <w:t>2、Keywords</w:t>
      </w:r>
    </w:p>
    <w:p>
      <w:pPr>
        <w:ind w:left="432"/>
      </w:pPr>
      <w:r>
        <w:rPr>
          <w:sz w:val="22"/>
        </w:rPr>
        <w:t>Theme：</w:t>
      </w:r>
      <w:r>
        <w:rPr>
          <w:sz w:val="22"/>
        </w:rPr>
        <w:t>Land Use/Land Cover</w:t>
      </w:r>
      <w:r>
        <w:t>,</w:t>
      </w:r>
      <w:r>
        <w:rPr>
          <w:sz w:val="22"/>
        </w:rPr>
        <w:t>Ecological remote sensing products</w:t>
      </w:r>
      <w:r>
        <w:t>,</w:t>
      </w:r>
      <w:r>
        <w:rPr>
          <w:sz w:val="22"/>
        </w:rPr>
        <w:t>Land cover change</w:t>
      </w:r>
      <w:r>
        <w:t>,</w:t>
      </w:r>
      <w:r>
        <w:rPr>
          <w:sz w:val="22"/>
        </w:rPr>
        <w:t>Terrestrial Surface Remote Sensing</w:t>
        <w:br/>
      </w:r>
      <w:r>
        <w:rPr>
          <w:sz w:val="22"/>
        </w:rPr>
        <w:t>Discipline：</w:t>
      </w:r>
      <w:r>
        <w:rPr>
          <w:sz w:val="22"/>
        </w:rPr>
        <w:t>Terrestrial Surface</w:t>
        <w:br/>
      </w:r>
      <w:r>
        <w:rPr>
          <w:sz w:val="22"/>
        </w:rPr>
        <w:t>Places：</w:t>
      </w:r>
      <w:r>
        <w:rPr>
          <w:sz w:val="22"/>
        </w:rPr>
        <w:t xml:space="preserve">Tibetan Plateau </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3.Filesize：19000.0MB</w:t>
      </w:r>
    </w:p>
    <w:p>
      <w:pPr>
        <w:ind w:left="432"/>
      </w:pPr>
      <w:r>
        <w:rPr>
          <w:sz w:val="22"/>
        </w:rPr>
        <w:t>4.Data format：栅格数据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2010-01-16 08:22:00+00:00</w:t>
      </w:r>
      <w:r>
        <w:rPr>
          <w:sz w:val="22"/>
        </w:rPr>
        <w:t>--</w:t>
      </w:r>
      <w:r>
        <w:rPr>
          <w:sz w:val="22"/>
        </w:rPr>
        <w:t>2011-01-15 08:22:00+00:00</w:t>
      </w:r>
    </w:p>
    <w:p>
      <w:r>
        <w:rPr>
          <w:sz w:val="32"/>
        </w:rPr>
        <w:t>6、Reference method</w:t>
      </w:r>
    </w:p>
    <w:p>
      <w:pPr>
        <w:ind w:left="432"/>
      </w:pPr>
      <w:r>
        <w:rPr>
          <w:sz w:val="22"/>
        </w:rPr>
        <w:t xml:space="preserve">References to data: </w:t>
      </w:r>
    </w:p>
    <w:p>
      <w:pPr>
        <w:ind w:left="432" w:firstLine="432"/>
      </w:pPr>
      <w:r>
        <w:t xml:space="preserve">CHEN Jun. The 30-m land cover data of Tibetan Plateau (2010). A Big Earth Data Platform for Three Poles, </w:t>
      </w:r>
      <w:r>
        <w:rPr>
          <w:sz w:val="22"/>
        </w:rPr>
        <w:t>2018</w:t>
      </w:r>
    </w:p>
    <w:p>
      <w:pPr>
        <w:ind w:left="432"/>
      </w:pPr>
      <w:r>
        <w:rPr>
          <w:sz w:val="22"/>
        </w:rPr>
        <w:t xml:space="preserve">References to articles: </w:t>
      </w:r>
    </w:p>
    <w:p>
      <w:pPr>
        <w:ind w:left="864"/>
      </w:pPr>
      <w:r>
        <w:t>Chen J., Ban Y., Li S. (2014). Open access to Earth land-cover map, Nature, 514(7523), 434-434. DOI:10.1038/514434c.</w:t>
        <w:br/>
        <w:br/>
      </w:r>
    </w:p>
    <w:p>
      <w:r>
        <w:rPr>
          <w:sz w:val="32"/>
        </w:rPr>
        <w:t>7、Supporting project information</w:t>
      </w:r>
    </w:p>
    <w:p>
      <w:r>
        <w:rPr>
          <w:sz w:val="32"/>
        </w:rPr>
        <w:t>8、Data resource provider</w:t>
      </w:r>
    </w:p>
    <w:p>
      <w:pPr>
        <w:ind w:left="432"/>
      </w:pPr>
      <w:r>
        <w:rPr>
          <w:sz w:val="22"/>
        </w:rPr>
        <w:t xml:space="preserve">name: </w:t>
      </w:r>
      <w:r>
        <w:rPr>
          <w:sz w:val="22"/>
        </w:rPr>
        <w:t>CHEN Jun</w:t>
        <w:br/>
      </w:r>
      <w:r>
        <w:rPr>
          <w:sz w:val="22"/>
        </w:rPr>
        <w:t xml:space="preserve">unit: </w:t>
      </w:r>
      <w:r>
        <w:rPr>
          <w:sz w:val="22"/>
        </w:rPr>
        <w:t>National Geomatics Center of China</w:t>
        <w:br/>
      </w:r>
      <w:r>
        <w:rPr>
          <w:sz w:val="22"/>
        </w:rPr>
        <w:t xml:space="preserve">email: </w:t>
      </w:r>
      <w:r>
        <w:rPr>
          <w:sz w:val="22"/>
        </w:rPr>
        <w:t>chenjun@nsdi.gov.cn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