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Terra MISR and MODIS in the Binggou watershed foci experimental area on Dec. 10 and Dec. 11, 2007 during the pre-observation period</w:t>
      </w:r>
    </w:p>
    <w:p>
      <w:r>
        <w:rPr>
          <w:sz w:val="32"/>
        </w:rPr>
        <w:t>1、Description</w:t>
      </w:r>
    </w:p>
    <w:p>
      <w:pPr>
        <w:ind w:firstLine="432"/>
      </w:pPr>
      <w:r>
        <w:rPr>
          <w:sz w:val="22"/>
        </w:rPr>
        <w:t>The dataset of ground truth measurements synchronizing with Terra MISR and MODIS was obtained in sampling plot BG-A of the Binggou watershed foci experimental area on Dec. 10 and Dec. 11, 2007 during the pre-observation period.</w:t>
        <w:br/>
        <w:t xml:space="preserve">     Observation items included:</w:t>
        <w:br/>
        <w:t xml:space="preserve">     (1) Snow parameters including the snow surface temperature, the snow-soil interface temperature, the land surface temperature by the handheld infrared thermometer, the snow layer temperature by the probe thermometer, snow depth by the ruler and the snow grain size by the handheld microscope.</w:t>
        <w:br/>
        <w:t xml:space="preserve">     (2)  Snow density in "WATER: Dataset of snow density measurements in the Binggou watershed foci experimental area on Dec. 6 and Dec. 10, 2007 during the pre-observation period"</w:t>
        <w:br/>
        <w:t xml:space="preserve">     (3)  Snow properties in "WATER: Dataset of snow properties measured by the Snowfork in the Binggou watershed foci experimental area during the pre-observation period"</w:t>
        <w:br/>
        <w:t xml:space="preserve">     Raw data and pre-processed data including snow parameters synchronizing with Terra MISR and MODIS and the temperature synchronizing with MODIS were archived herein.</w:t>
      </w:r>
    </w:p>
    <w:p>
      <w:r>
        <w:rPr>
          <w:sz w:val="32"/>
        </w:rPr>
        <w:t>2、Keywords</w:t>
      </w:r>
    </w:p>
    <w:p>
      <w:pPr>
        <w:ind w:left="432"/>
      </w:pPr>
      <w:r>
        <w:rPr>
          <w:sz w:val="22"/>
        </w:rPr>
        <w:t>Theme：</w:t>
      </w:r>
      <w:r>
        <w:rPr>
          <w:sz w:val="22"/>
        </w:rPr>
        <w:t>Near infrared remote sensing</w:t>
      </w:r>
      <w:r>
        <w:t>,</w:t>
      </w:r>
      <w:r>
        <w:rPr>
          <w:sz w:val="22"/>
        </w:rPr>
        <w:t>Microwave remote sensing</w:t>
      </w:r>
      <w:r>
        <w:t>,</w:t>
      </w:r>
      <w:r>
        <w:rPr>
          <w:sz w:val="22"/>
        </w:rPr>
        <w:t>Snow/ice temperature</w:t>
      </w:r>
      <w:r>
        <w:t>,</w:t>
      </w:r>
      <w:r>
        <w:rPr>
          <w:sz w:val="22"/>
        </w:rPr>
        <w:t>Snow depth</w:t>
      </w:r>
      <w:r>
        <w:t>,</w:t>
      </w:r>
      <w:r>
        <w:rPr>
          <w:sz w:val="22"/>
        </w:rPr>
        <w:t>Snow</w:t>
      </w:r>
      <w:r>
        <w:t>,</w:t>
      </w:r>
      <w:r>
        <w:rPr>
          <w:sz w:val="22"/>
        </w:rPr>
        <w:t>Snow particle size</w:t>
      </w:r>
      <w:r>
        <w:t>,</w:t>
      </w:r>
      <w:r>
        <w:rPr>
          <w:sz w:val="22"/>
        </w:rPr>
        <w:t>Surface Freeze-thaw Cycle/state Remote Sensing</w:t>
      </w:r>
      <w:r>
        <w:t>,</w:t>
      </w:r>
      <w:r>
        <w:rPr>
          <w:sz w:val="22"/>
        </w:rPr>
        <w:t>Remote Sensing Technology</w:t>
      </w:r>
      <w:r>
        <w:t>,</w:t>
      </w:r>
      <w:r>
        <w:rPr>
          <w:sz w:val="22"/>
        </w:rPr>
        <w:t>Visible remote sensing</w:t>
        <w:br/>
      </w:r>
      <w:r>
        <w:rPr>
          <w:sz w:val="22"/>
        </w:rPr>
        <w:t>Discipline：</w:t>
      </w:r>
      <w:r>
        <w:rPr>
          <w:sz w:val="22"/>
        </w:rPr>
        <w:t>Remote Sensing Technology</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3.Filesize：0.11MB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2007-12-23 00:00:00+00:00</w:t>
      </w:r>
      <w:r>
        <w:rPr>
          <w:sz w:val="22"/>
        </w:rPr>
        <w:t>--</w:t>
      </w:r>
      <w:r>
        <w:rPr>
          <w:sz w:val="22"/>
        </w:rPr>
        <w:t>2007-12-24 00:00:00+00:00</w:t>
      </w:r>
    </w:p>
    <w:p>
      <w:r>
        <w:rPr>
          <w:sz w:val="32"/>
        </w:rPr>
        <w:t>6、Reference method</w:t>
      </w:r>
    </w:p>
    <w:p>
      <w:pPr>
        <w:ind w:left="432"/>
      </w:pPr>
      <w:r>
        <w:rPr>
          <w:sz w:val="22"/>
        </w:rPr>
        <w:t xml:space="preserve">References to data: </w:t>
      </w:r>
    </w:p>
    <w:p>
      <w:pPr>
        <w:ind w:left="432" w:firstLine="432"/>
      </w:pPr>
      <w:r>
        <w:t>LI   Hongyi, Wang Weizhen, LUO Lihui, CHE   Tao, HAO Xiaohua, LIANG   Ji, WANG   Yang, BAI   Yunjie, ZHANG   Pu, WU   Yueru, LIU   Yan, WANG Xufeng. WATER: Dataset of ground truth measurements synchronizing with Terra MISR and MODIS in the Binggou watershed foci experimental area on Dec. 10 and Dec. 11, 2007 during the pre-observation period. A Big Earth Data Platform for Three Poles, doi:10.3972/water973.0265.db</w:t>
      </w:r>
      <w:r>
        <w:rPr>
          <w:sz w:val="22"/>
        </w:rPr>
        <w:t>2013</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Wang Weizhen</w:t>
        <w:br/>
      </w:r>
      <w:r>
        <w:rPr>
          <w:sz w:val="22"/>
        </w:rPr>
        <w:t xml:space="preserve">unit: </w:t>
      </w:r>
      <w:r>
        <w:rPr>
          <w:sz w:val="22"/>
        </w:rPr>
        <w:br/>
      </w:r>
      <w:r>
        <w:rPr>
          <w:sz w:val="22"/>
        </w:rPr>
        <w:t xml:space="preserve">email: </w:t>
      </w:r>
      <w:r>
        <w:rPr>
          <w:sz w:val="22"/>
        </w:rPr>
        <w:t>weizhen@lzb.ac.cn</w:t>
        <w:br/>
        <w:br/>
      </w:r>
      <w:r>
        <w:rPr>
          <w:sz w:val="22"/>
        </w:rPr>
        <w:t xml:space="preserve">name: </w:t>
      </w:r>
      <w:r>
        <w:rPr>
          <w:sz w:val="22"/>
        </w:rPr>
        <w:t>LUO Lihui</w:t>
        <w:br/>
      </w:r>
      <w:r>
        <w:rPr>
          <w:sz w:val="22"/>
        </w:rPr>
        <w:t xml:space="preserve">unit: </w:t>
      </w:r>
      <w:r>
        <w:rPr>
          <w:sz w:val="22"/>
        </w:rPr>
        <w:br/>
      </w:r>
      <w:r>
        <w:rPr>
          <w:sz w:val="22"/>
        </w:rPr>
        <w:t xml:space="preserve">email: </w:t>
      </w:r>
      <w:r>
        <w:rPr>
          <w:sz w:val="22"/>
        </w:rPr>
        <w:t>luolh@lzb.ac.cn</w:t>
        <w:br/>
        <w:br/>
      </w:r>
      <w:r>
        <w:rPr>
          <w:sz w:val="22"/>
        </w:rPr>
        <w:t xml:space="preserve">name: </w:t>
      </w:r>
      <w:r>
        <w:rPr>
          <w:sz w:val="22"/>
        </w:rPr>
        <w:t>WANG   Yang</w:t>
        <w:br/>
      </w:r>
      <w:r>
        <w:rPr>
          <w:sz w:val="22"/>
        </w:rPr>
        <w:t xml:space="preserve">unit: </w:t>
      </w:r>
      <w:r>
        <w:rPr>
          <w:sz w:val="22"/>
        </w:rPr>
        <w:br/>
      </w:r>
      <w:r>
        <w:rPr>
          <w:sz w:val="22"/>
        </w:rPr>
        <w:t xml:space="preserve">email: </w:t>
      </w:r>
      <w:r>
        <w:rPr>
          <w:sz w:val="22"/>
        </w:rPr>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