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surface inundation caused by historical extreme precipitation for The 34 critical nodes of the pan third pole (2014-2018)</w:t>
      </w:r>
    </w:p>
    <w:p>
      <w:r>
        <w:rPr>
          <w:sz w:val="32"/>
        </w:rPr>
        <w:t>1、Description</w:t>
      </w:r>
    </w:p>
    <w:p>
      <w:pPr>
        <w:ind w:firstLine="432"/>
      </w:pPr>
      <w:r>
        <w:rPr>
          <w:sz w:val="22"/>
        </w:rPr>
        <w:t>Data set of surface inundation caused by historical extreme precipitation evaluated the surface inundation range of One Belt And One Road key areas under extreme precipitation, providing a basis and reference for the decision-making of local government departments, so as to give early warning before the occurrence of extreme precipitation and reduce the loss of life and property caused by extreme precipitation.This data set to the extreme precipitation threshold set "and" the extreme precipitation recognition "as the foundation, to confirm the extreme precipitation time node and the area, and then to NASA's web site to download the submerged range products corresponding to the time and region, combining ArcGIS spatial analysis was used to connect the above data, build the data sets of historical extreme precipitation caused surface submerged range for 34 key nodes.</w:t>
        <w:br/>
        <w:t>The data mainly includes 34 key nodes (Vientiane, China-Myanmar oil and gas pipeline, China-Laos Thai-Cambodia railway, Alexandria, Yangon, Kwantan, Kolkata, Warsaw, Karachi, Yekaterinburg, Yekaterinburg and other regions).</w:t>
      </w:r>
    </w:p>
    <w:p>
      <w:r>
        <w:rPr>
          <w:sz w:val="32"/>
        </w:rPr>
        <w:t>2、Keywords</w:t>
      </w:r>
    </w:p>
    <w:p>
      <w:pPr>
        <w:ind w:left="432"/>
      </w:pPr>
      <w:r>
        <w:rPr>
          <w:sz w:val="22"/>
        </w:rPr>
        <w:t>Theme：</w:t>
      </w:r>
      <w:r>
        <w:rPr>
          <w:sz w:val="22"/>
        </w:rPr>
        <w:t>Atmospheric remote sensing products</w:t>
      </w:r>
      <w:r>
        <w:t>,</w:t>
      </w:r>
      <w:r>
        <w:rPr>
          <w:sz w:val="22"/>
        </w:rPr>
        <w:t>Precipitation</w:t>
      </w:r>
      <w:r>
        <w:t>,</w:t>
      </w:r>
      <w:r>
        <w:rPr>
          <w:sz w:val="22"/>
        </w:rPr>
        <w:t>Precipitation amount</w:t>
      </w:r>
      <w:r>
        <w:t>,</w:t>
      </w:r>
      <w:r>
        <w:rPr>
          <w:sz w:val="22"/>
        </w:rPr>
        <w:t>Natural Disaster</w:t>
      </w:r>
      <w:r>
        <w:t>,</w:t>
      </w:r>
      <w:r>
        <w:rPr>
          <w:sz w:val="22"/>
        </w:rPr>
        <w:t>Atmosphere Remote Sensing</w:t>
        <w:br/>
      </w:r>
      <w:r>
        <w:rPr>
          <w:sz w:val="22"/>
        </w:rPr>
        <w:t>Discipline：</w:t>
      </w:r>
      <w:r>
        <w:rPr>
          <w:sz w:val="22"/>
        </w:rPr>
        <w:t>Atmosphere</w:t>
      </w:r>
      <w:r>
        <w:t>,</w:t>
      </w:r>
      <w:r>
        <w:rPr>
          <w:sz w:val="22"/>
        </w:rPr>
        <w:t>Human-nature Relationship</w:t>
        <w:br/>
      </w:r>
      <w:r>
        <w:rPr>
          <w:sz w:val="22"/>
        </w:rPr>
        <w:t>Places：</w:t>
      </w:r>
      <w:r>
        <w:rPr>
          <w:sz w:val="22"/>
        </w:rPr>
        <w:t>Pan-Third Pole</w:t>
        <w:br/>
      </w:r>
      <w:r>
        <w:rPr>
          <w:sz w:val="22"/>
        </w:rPr>
        <w:t>Time：</w:t>
      </w:r>
      <w:r>
        <w:rPr>
          <w:sz w:val="22"/>
        </w:rPr>
        <w:t>2014-2018</w:t>
      </w:r>
    </w:p>
    <w:p>
      <w:r>
        <w:rPr>
          <w:sz w:val="32"/>
        </w:rPr>
        <w:t>3、Data details</w:t>
      </w:r>
    </w:p>
    <w:p>
      <w:pPr>
        <w:ind w:left="432"/>
      </w:pPr>
      <w:r>
        <w:rPr>
          <w:sz w:val="22"/>
        </w:rPr>
        <w:t>1.Scale：11100</w:t>
      </w:r>
    </w:p>
    <w:p>
      <w:pPr>
        <w:ind w:left="432"/>
      </w:pPr>
      <w:r>
        <w:rPr>
          <w:sz w:val="22"/>
        </w:rPr>
        <w:t>2.Projection：</w:t>
      </w:r>
    </w:p>
    <w:p>
      <w:pPr>
        <w:ind w:left="432"/>
      </w:pPr>
      <w:r>
        <w:rPr>
          <w:sz w:val="22"/>
        </w:rPr>
        <w:t>3.Filesize：3450.0MB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west：11.0</w:t>
            </w:r>
          </w:p>
        </w:tc>
        <w:tc>
          <w:tcPr>
            <w:tcW w:type="dxa" w:w="2880"/>
          </w:tcPr>
          <w:p>
            <w:r>
              <w:t>-</w:t>
            </w:r>
          </w:p>
        </w:tc>
        <w:tc>
          <w:tcPr>
            <w:tcW w:type="dxa" w:w="2880"/>
          </w:tcPr>
          <w:p>
            <w:r>
              <w:t>east：109.0</w:t>
            </w:r>
          </w:p>
        </w:tc>
      </w:tr>
      <w:tr>
        <w:tc>
          <w:tcPr>
            <w:tcW w:type="dxa" w:w="2880"/>
          </w:tcPr>
          <w:p>
            <w:r>
              <w:t>-</w:t>
            </w:r>
          </w:p>
        </w:tc>
        <w:tc>
          <w:tcPr>
            <w:tcW w:type="dxa" w:w="2880"/>
          </w:tcPr>
          <w:p>
            <w:r>
              <w:t>south：2.0</w:t>
            </w:r>
          </w:p>
        </w:tc>
        <w:tc>
          <w:tcPr>
            <w:tcW w:type="dxa" w:w="2880"/>
          </w:tcPr>
          <w:p>
            <w:r>
              <w:t>-</w:t>
            </w:r>
          </w:p>
        </w:tc>
      </w:tr>
    </w:tbl>
    <w:p>
      <w:r>
        <w:rPr>
          <w:sz w:val="32"/>
        </w:rPr>
        <w:t>5、Time frame:</w:t>
      </w:r>
      <w:r>
        <w:rPr>
          <w:sz w:val="22"/>
        </w:rPr>
        <w:t>2013-01-10 16:00:00+00:00</w:t>
      </w:r>
      <w:r>
        <w:rPr>
          <w:sz w:val="22"/>
        </w:rPr>
        <w:t>--</w:t>
      </w:r>
      <w:r>
        <w:rPr>
          <w:sz w:val="22"/>
        </w:rPr>
        <w:t>2019-01-09 16:00:00+00:00</w:t>
      </w:r>
    </w:p>
    <w:p>
      <w:r>
        <w:rPr>
          <w:sz w:val="32"/>
        </w:rPr>
        <w:t>6、Reference method</w:t>
      </w:r>
    </w:p>
    <w:p>
      <w:pPr>
        <w:ind w:left="432"/>
      </w:pPr>
      <w:r>
        <w:rPr>
          <w:sz w:val="22"/>
        </w:rPr>
        <w:t xml:space="preserve">References to data: </w:t>
      </w:r>
    </w:p>
    <w:p>
      <w:pPr>
        <w:ind w:left="432" w:firstLine="432"/>
      </w:pPr>
      <w:r>
        <w:t>WU  Hua. Dataset of surface inundation caused by historical extreme precipitation for The 34 critical nodes of the pan third pole (2014-2018). A Big Earth Data Platform for Three Poles, doi:10.11888/Meteoro.tpdc.270721</w:t>
      </w:r>
      <w:r>
        <w:rPr>
          <w:sz w:val="22"/>
        </w:rPr>
        <w:t>2020</w:t>
      </w:r>
    </w:p>
    <w:p>
      <w:pPr>
        <w:ind w:left="432"/>
      </w:pPr>
      <w:r>
        <w:rPr>
          <w:sz w:val="22"/>
        </w:rPr>
        <w:t xml:space="preserve">References to articles: </w:t>
      </w:r>
    </w:p>
    <w:p>
      <w:pPr>
        <w:ind w:left="864"/>
      </w:pPr>
      <w:r>
        <w:t>Slayback, D.A. Global Near Real-Time MODIS and Landsat Flood Mapping and Product Delivery.</w:t>
        <w:br/>
        <w:br/>
      </w:r>
      <w:r>
        <w:t>Huffman GJ, Bolvin DT, Nelkin EJ. (2017). Integrated Multi-satellitE Retrievals for GPM (IMERG) Technical Documentation. Available online at: https://pmm.nasa.gov/sites/default/files/document_files/IMERG_doc.pdf (Accessed on 18 Feb 2020)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