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Metabolomic data of modern Chinese population v1.1</w:t>
      </w:r>
    </w:p>
    <w:p>
      <w:r>
        <w:rPr>
          <w:sz w:val="32"/>
        </w:rPr>
        <w:t>1、Description</w:t>
      </w:r>
    </w:p>
    <w:p>
      <w:pPr>
        <w:ind w:firstLine="432"/>
      </w:pPr>
      <w:r>
        <w:rPr>
          <w:sz w:val="22"/>
        </w:rPr>
        <w:t>It is not clear how the Tibetan people adapt to the extreme environment on the plateau. As an important phenotype, metabolism plays an important role in maintaining the normal biological function of individuals. Previous studies have shown that some small metabolic molecules can adapt to the extreme environment by regulating energy metabolism, oxidative stress and other biological processes. In view of this, the project is expected to find the relationship between human metabolism and extreme environmental adaptation by studying the unique metabolic characteristics of Tibetan people compared with plain people, and then study the plateau adaptation mechanism of Tibetan people from the perspective of metabolism. This data is the metabolomic data generated during the implementation of the project, and the current data includes the metabolomic data of 30 people in the plain. The combined analysis of these data and the subsequent metabolomic data can be used to study the metabolic characteristics of Tibetan people in the plateau hypoxia environment. This data set is the update and continuation of metabolomic data v1.0 of modern Chinese population.</w:t>
      </w:r>
    </w:p>
    <w:p>
      <w:r>
        <w:rPr>
          <w:sz w:val="32"/>
        </w:rPr>
        <w:t>2、Keywords</w:t>
      </w:r>
    </w:p>
    <w:p>
      <w:pPr>
        <w:ind w:left="432"/>
      </w:pPr>
      <w:r>
        <w:rPr>
          <w:sz w:val="22"/>
        </w:rPr>
        <w:t>Theme：</w:t>
      </w:r>
      <w:r>
        <w:rPr>
          <w:sz w:val="22"/>
        </w:rPr>
        <w:t>Population</w:t>
      </w:r>
      <w:r>
        <w:t>,</w:t>
      </w:r>
      <w:r>
        <w:rPr>
          <w:sz w:val="22"/>
        </w:rPr>
        <w:t>Tibetan ethnic group</w:t>
        <w:br/>
      </w:r>
      <w:r>
        <w:rPr>
          <w:sz w:val="22"/>
        </w:rPr>
        <w:t>Discipline：</w:t>
      </w:r>
      <w:r>
        <w:rPr>
          <w:sz w:val="22"/>
        </w:rPr>
        <w:t>Human-nature Relationship</w:t>
        <w:br/>
      </w:r>
      <w:r>
        <w:rPr>
          <w:sz w:val="22"/>
        </w:rPr>
        <w:t>Places：</w:t>
      </w:r>
      <w:r>
        <w:rPr>
          <w:sz w:val="22"/>
        </w:rPr>
        <w:t>Plain area</w:t>
      </w:r>
      <w:r>
        <w:t xml:space="preserve">, </w:t>
      </w:r>
      <w:r>
        <w:rPr>
          <w:sz w:val="22"/>
        </w:rPr>
        <w:t>Plateau</w:t>
        <w:br/>
      </w:r>
      <w:r>
        <w:rPr>
          <w:sz w:val="22"/>
        </w:rPr>
        <w:t>Time：</w:t>
      </w:r>
      <w:r>
        <w:rPr>
          <w:sz w:val="22"/>
        </w:rPr>
        <w:t>2014-2018</w:t>
      </w:r>
    </w:p>
    <w:p>
      <w:r>
        <w:rPr>
          <w:sz w:val="32"/>
        </w:rPr>
        <w:t>3、Data details</w:t>
      </w:r>
    </w:p>
    <w:p>
      <w:pPr>
        <w:ind w:left="432"/>
      </w:pPr>
      <w:r>
        <w:rPr>
          <w:sz w:val="22"/>
        </w:rPr>
        <w:t>1.Scale：None</w:t>
      </w:r>
    </w:p>
    <w:p>
      <w:pPr>
        <w:ind w:left="432"/>
      </w:pPr>
      <w:r>
        <w:rPr>
          <w:sz w:val="22"/>
        </w:rPr>
        <w:t>2.Projection：</w:t>
      </w:r>
    </w:p>
    <w:p>
      <w:pPr>
        <w:ind w:left="432"/>
      </w:pPr>
      <w:r>
        <w:rPr>
          <w:sz w:val="22"/>
        </w:rPr>
        <w:t>3.Filesize：1540.0MB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north：35.38</w:t>
            </w:r>
          </w:p>
        </w:tc>
        <w:tc>
          <w:tcPr>
            <w:tcW w:type="dxa" w:w="2880"/>
          </w:tcPr>
          <w:p>
            <w:r>
              <w:t>-</w:t>
            </w:r>
          </w:p>
        </w:tc>
      </w:tr>
      <w:tr>
        <w:tc>
          <w:tcPr>
            <w:tcW w:type="dxa" w:w="2880"/>
          </w:tcPr>
          <w:p>
            <w:r>
              <w:t>west：80.37</w:t>
            </w:r>
          </w:p>
        </w:tc>
        <w:tc>
          <w:tcPr>
            <w:tcW w:type="dxa" w:w="2880"/>
          </w:tcPr>
          <w:p>
            <w:r>
              <w:t>-</w:t>
            </w:r>
          </w:p>
        </w:tc>
        <w:tc>
          <w:tcPr>
            <w:tcW w:type="dxa" w:w="2880"/>
          </w:tcPr>
          <w:p>
            <w:r>
              <w:t>east：110.42</w:t>
            </w:r>
          </w:p>
        </w:tc>
      </w:tr>
      <w:tr>
        <w:tc>
          <w:tcPr>
            <w:tcW w:type="dxa" w:w="2880"/>
          </w:tcPr>
          <w:p>
            <w:r>
              <w:t>-</w:t>
            </w:r>
          </w:p>
        </w:tc>
        <w:tc>
          <w:tcPr>
            <w:tcW w:type="dxa" w:w="2880"/>
          </w:tcPr>
          <w:p>
            <w:r>
              <w:t>south：18.56</w:t>
            </w:r>
          </w:p>
        </w:tc>
        <w:tc>
          <w:tcPr>
            <w:tcW w:type="dxa" w:w="2880"/>
          </w:tcPr>
          <w:p>
            <w:r>
              <w:t>-</w:t>
            </w:r>
          </w:p>
        </w:tc>
      </w:tr>
    </w:tbl>
    <w:p>
      <w:r>
        <w:rPr>
          <w:sz w:val="32"/>
        </w:rPr>
        <w:t>5、Time frame:</w:t>
      </w:r>
      <w:r>
        <w:rPr>
          <w:sz w:val="22"/>
        </w:rPr>
        <w:t>2014-09-30 16:00:00+00:00</w:t>
      </w:r>
      <w:r>
        <w:rPr>
          <w:sz w:val="22"/>
        </w:rPr>
        <w:t>--</w:t>
      </w:r>
      <w:r>
        <w:rPr>
          <w:sz w:val="22"/>
        </w:rPr>
        <w:t>2020-10-01 03:59:59+00:00</w:t>
      </w:r>
    </w:p>
    <w:p>
      <w:r>
        <w:rPr>
          <w:sz w:val="32"/>
        </w:rPr>
        <w:t>6、Reference method</w:t>
      </w:r>
    </w:p>
    <w:p>
      <w:pPr>
        <w:ind w:left="432"/>
      </w:pPr>
      <w:r>
        <w:rPr>
          <w:sz w:val="22"/>
        </w:rPr>
        <w:t xml:space="preserve">References to data: </w:t>
      </w:r>
    </w:p>
    <w:p>
      <w:pPr>
        <w:ind w:left="432" w:firstLine="432"/>
      </w:pPr>
      <w:r>
        <w:t>LI Gonghua. Metabolomic data of modern Chinese population v1.1. A Big Earth Data Platform for Three Poles, doi:10.11888/Ecolo.tpdc.271175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Gonghua</w:t>
        <w:br/>
      </w:r>
      <w:r>
        <w:rPr>
          <w:sz w:val="22"/>
        </w:rPr>
        <w:t xml:space="preserve">unit: </w:t>
      </w:r>
      <w:r>
        <w:rPr>
          <w:sz w:val="22"/>
        </w:rPr>
        <w:br/>
      </w:r>
      <w:r>
        <w:rPr>
          <w:sz w:val="22"/>
        </w:rPr>
        <w:t xml:space="preserve">email: </w:t>
      </w:r>
      <w:r>
        <w:rPr>
          <w:sz w:val="22"/>
        </w:rPr>
        <w:t>ligonghua@mail.kiz.ac.cn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