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FAPAR production at 1 KM in Heihe Rivers Basin (2012)</w:t>
      </w:r>
    </w:p>
    <w:p>
      <w:r>
        <w:rPr>
          <w:sz w:val="32"/>
        </w:rPr>
        <w:t>1、Description</w:t>
      </w:r>
    </w:p>
    <w:p>
      <w:pPr>
        <w:ind w:firstLine="432"/>
      </w:pPr>
      <w:r>
        <w:rPr>
          <w:sz w:val="22"/>
        </w:rPr>
        <w:t xml:space="preserve">Firstly, the canopy reflectance is expressed as a function of a series of parameters, such as Lai / fAPAR, wavelength, soil and leaf reflectance, aggregation index, incidence and observation angle. For several key parameters, the parameter table is established as the input of inversion. Then input the surface reflectance data and land cover data after preprocessing, and use the LUT method to retrieve the fAPAR products. See the reference for detailed algorithm.            </w:t>
        <w:br/>
        <w:t xml:space="preserve">Image format: TIF            </w:t>
        <w:br/>
        <w:t xml:space="preserve">Image size: about 1m per scene            </w:t>
        <w:br/>
        <w:t xml:space="preserve">Time frame: 2012            </w:t>
        <w:br/>
        <w:t xml:space="preserve">Time resolution: month by month            </w:t>
        <w:br/>
        <w:t>Spatial resolution: 1km</w:t>
      </w:r>
    </w:p>
    <w:p>
      <w:r>
        <w:rPr>
          <w:sz w:val="32"/>
        </w:rPr>
        <w:t>2、Keywords</w:t>
      </w:r>
    </w:p>
    <w:p>
      <w:pPr>
        <w:ind w:left="432"/>
      </w:pPr>
      <w:r>
        <w:rPr>
          <w:sz w:val="22"/>
        </w:rPr>
        <w:t>Theme：</w:t>
      </w:r>
      <w:r>
        <w:rPr>
          <w:sz w:val="22"/>
        </w:rPr>
        <w:t>Fraction of absorbed photosynthetically active radiation(FAPAR)</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whole basin</w:t>
        <w:br/>
      </w:r>
      <w:r>
        <w:rPr>
          <w:sz w:val="22"/>
        </w:rPr>
        <w:t>Time：</w:t>
      </w:r>
      <w:r>
        <w:rPr>
          <w:sz w:val="22"/>
        </w:rPr>
        <w:t>2012</w:t>
      </w:r>
    </w:p>
    <w:p>
      <w:r>
        <w:rPr>
          <w:sz w:val="32"/>
        </w:rPr>
        <w:t>3、Data details</w:t>
      </w:r>
    </w:p>
    <w:p>
      <w:pPr>
        <w:ind w:left="432"/>
      </w:pPr>
      <w:r>
        <w:rPr>
          <w:sz w:val="22"/>
        </w:rPr>
        <w:t>1.Scale：800000</w:t>
      </w:r>
    </w:p>
    <w:p>
      <w:pPr>
        <w:ind w:left="432"/>
      </w:pPr>
      <w:r>
        <w:rPr>
          <w:sz w:val="22"/>
        </w:rPr>
        <w:t>2.Projection：4326</w:t>
      </w:r>
    </w:p>
    <w:p>
      <w:pPr>
        <w:ind w:left="432"/>
      </w:pPr>
      <w:r>
        <w:rPr>
          <w:sz w:val="22"/>
        </w:rPr>
        <w:t>3.Filesize：22.0MB</w:t>
      </w:r>
    </w:p>
    <w:p>
      <w:pPr>
        <w:ind w:left="432"/>
      </w:pPr>
      <w:r>
        <w:rPr>
          <w:sz w:val="22"/>
        </w:rPr>
        <w:t>4.Data format：tif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north：42.6893038</w:t>
            </w:r>
          </w:p>
        </w:tc>
        <w:tc>
          <w:tcPr>
            <w:tcW w:type="dxa" w:w="2880"/>
          </w:tcPr>
          <w:p>
            <w:r>
              <w:t>-</w:t>
            </w:r>
          </w:p>
        </w:tc>
      </w:tr>
      <w:tr>
        <w:tc>
          <w:tcPr>
            <w:tcW w:type="dxa" w:w="2880"/>
          </w:tcPr>
          <w:p>
            <w:r>
              <w:t>west：97.3520258</w:t>
            </w:r>
          </w:p>
        </w:tc>
        <w:tc>
          <w:tcPr>
            <w:tcW w:type="dxa" w:w="2880"/>
          </w:tcPr>
          <w:p>
            <w:r>
              <w:t>-</w:t>
            </w:r>
          </w:p>
        </w:tc>
        <w:tc>
          <w:tcPr>
            <w:tcW w:type="dxa" w:w="2880"/>
          </w:tcPr>
          <w:p>
            <w:r>
              <w:t>east：102.1548642</w:t>
            </w:r>
          </w:p>
        </w:tc>
      </w:tr>
      <w:tr>
        <w:tc>
          <w:tcPr>
            <w:tcW w:type="dxa" w:w="2880"/>
          </w:tcPr>
          <w:p>
            <w:r>
              <w:t>-</w:t>
            </w:r>
          </w:p>
        </w:tc>
        <w:tc>
          <w:tcPr>
            <w:tcW w:type="dxa" w:w="2880"/>
          </w:tcPr>
          <w:p>
            <w:r>
              <w:t>south：37.7401842</w:t>
            </w:r>
          </w:p>
        </w:tc>
        <w:tc>
          <w:tcPr>
            <w:tcW w:type="dxa" w:w="2880"/>
          </w:tcPr>
          <w:p>
            <w:r>
              <w:t>-</w:t>
            </w:r>
          </w:p>
        </w:tc>
      </w:tr>
    </w:tbl>
    <w:p>
      <w:r>
        <w:rPr>
          <w:sz w:val="32"/>
        </w:rPr>
        <w:t>5、Time frame:</w:t>
      </w:r>
      <w:r>
        <w:rPr>
          <w:sz w:val="22"/>
        </w:rPr>
        <w:t>2012-01-08 23:00:00+00:00</w:t>
      </w:r>
      <w:r>
        <w:rPr>
          <w:sz w:val="22"/>
        </w:rPr>
        <w:t>--</w:t>
      </w:r>
      <w:r>
        <w:rPr>
          <w:sz w:val="22"/>
        </w:rPr>
        <w:t>2013-01-07 23:00:00+00:00</w:t>
      </w:r>
    </w:p>
    <w:p>
      <w:r>
        <w:rPr>
          <w:sz w:val="32"/>
        </w:rPr>
        <w:t>6、Reference method</w:t>
      </w:r>
    </w:p>
    <w:p>
      <w:pPr>
        <w:ind w:left="432"/>
      </w:pPr>
      <w:r>
        <w:rPr>
          <w:sz w:val="22"/>
        </w:rPr>
        <w:t xml:space="preserve">References to data: </w:t>
      </w:r>
    </w:p>
    <w:p>
      <w:pPr>
        <w:ind w:left="432" w:firstLine="432"/>
      </w:pPr>
      <w:r>
        <w:t>FAN Wenjie. Monthly FAPAR production at 1 KM in Heihe Rivers Basin (2012). A Big Earth Data Platform for Three Poles, doi:10.3972/heihe.088.2014.db</w:t>
      </w:r>
      <w:r>
        <w:rPr>
          <w:sz w:val="22"/>
        </w:rPr>
        <w:t>2015</w:t>
      </w:r>
    </w:p>
    <w:p>
      <w:pPr>
        <w:ind w:left="432"/>
      </w:pPr>
      <w:r>
        <w:rPr>
          <w:sz w:val="22"/>
        </w:rPr>
        <w:t xml:space="preserve">References to articles: </w:t>
      </w:r>
    </w:p>
    <w:p>
      <w:pPr>
        <w:ind w:left="864"/>
      </w:pPr>
      <w:r>
        <w:t>Liu, Y., Fan, W., Xu, X., &amp; Chen, G. (2013). A new FAPAR retrieval model for continuous vegetation. Geoscience and Remote Sensing Symposium (IGARSS), 2013 IEEE International, 3052–3055.</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