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Great lakes in Central Asia-Basic dataset-social economy-2016</w:t>
      </w:r>
    </w:p>
    <w:p>
      <w:r>
        <w:rPr>
          <w:sz w:val="32"/>
        </w:rPr>
        <w:t>1、Description</w:t>
      </w:r>
    </w:p>
    <w:p>
      <w:pPr>
        <w:ind w:firstLine="432"/>
      </w:pPr>
      <w:r>
        <w:rPr>
          <w:sz w:val="22"/>
        </w:rPr>
        <w:t>It is summarized that the agricultural and socio-economic status of the five Central Asian countries (Kazakhstan, Kyrgyzstan, Tajikistan, Uzbekistan and Turkmenistan) in 2016. This data comes from the statistical yearbook of five Central Asian countries, including six elements: total population, cultivated land area, grain production area, GDP, proportion of agricultural GDP to total GDP, proportion of industrial GDP to total GDP, and forest area. Detailed statistics of the six socio-economic elements of the five Central Asian countries. It can be seen from the statistics that there are different emphases among the six elements of the five Central Asian countries. This data provides basic data for the project, facilitates the subsequent analysis of the ecological and social situation in Central Asia, and provides data support for the project data analysis.</w:t>
      </w:r>
    </w:p>
    <w:p>
      <w:r>
        <w:rPr>
          <w:sz w:val="32"/>
        </w:rPr>
        <w:t>2、Keywords</w:t>
      </w:r>
    </w:p>
    <w:p>
      <w:pPr>
        <w:ind w:left="432"/>
      </w:pPr>
      <w:r>
        <w:rPr>
          <w:sz w:val="22"/>
        </w:rPr>
        <w:t>Theme：</w:t>
      </w:r>
      <w:r>
        <w:rPr>
          <w:sz w:val="22"/>
        </w:rPr>
        <w:t>Land use</w:t>
      </w:r>
      <w:r>
        <w:t>,</w:t>
      </w:r>
      <w:r>
        <w:rPr>
          <w:sz w:val="22"/>
        </w:rPr>
        <w:t>Population</w:t>
      </w:r>
      <w:r>
        <w:t>,</w:t>
      </w:r>
      <w:r>
        <w:rPr>
          <w:sz w:val="22"/>
        </w:rPr>
        <w:t>Total population</w:t>
      </w:r>
      <w:r>
        <w:t>,</w:t>
      </w:r>
      <w:r>
        <w:rPr>
          <w:sz w:val="22"/>
        </w:rPr>
        <w:t>Land Resources</w:t>
      </w:r>
      <w:r>
        <w:t>,</w:t>
      </w:r>
      <w:r>
        <w:rPr>
          <w:sz w:val="22"/>
        </w:rPr>
        <w:t>Social and Economic</w:t>
      </w:r>
      <w:r>
        <w:t>,</w:t>
      </w:r>
      <w:r>
        <w:rPr>
          <w:sz w:val="22"/>
        </w:rPr>
        <w:t>Gross national income</w:t>
        <w:br/>
      </w:r>
      <w:r>
        <w:rPr>
          <w:sz w:val="22"/>
        </w:rPr>
        <w:t>Discipline：</w:t>
      </w:r>
      <w:r>
        <w:rPr>
          <w:sz w:val="22"/>
        </w:rPr>
        <w:t>Human-nature Relationship</w:t>
        <w:br/>
      </w:r>
      <w:r>
        <w:rPr>
          <w:sz w:val="22"/>
        </w:rPr>
        <w:t>Places：</w:t>
      </w:r>
      <w:r>
        <w:rPr>
          <w:sz w:val="22"/>
        </w:rPr>
        <w:t>five major cities in central Asia</w:t>
        <w:br/>
      </w:r>
      <w:r>
        <w:rPr>
          <w:sz w:val="22"/>
        </w:rPr>
        <w:t>Time：</w:t>
      </w:r>
      <w:r>
        <w:rPr>
          <w:sz w:val="22"/>
        </w:rPr>
        <w:t>2016</w:t>
      </w:r>
    </w:p>
    <w:p>
      <w:r>
        <w:rPr>
          <w:sz w:val="32"/>
        </w:rPr>
        <w:t>3、Data details</w:t>
      </w:r>
    </w:p>
    <w:p>
      <w:pPr>
        <w:ind w:left="432"/>
      </w:pPr>
      <w:r>
        <w:rPr>
          <w:sz w:val="22"/>
        </w:rPr>
        <w:t>1.Scale：None</w:t>
      </w:r>
    </w:p>
    <w:p>
      <w:pPr>
        <w:ind w:left="432"/>
      </w:pPr>
      <w:r>
        <w:rPr>
          <w:sz w:val="22"/>
        </w:rPr>
        <w:t>2.Projection：WGS84</w:t>
      </w:r>
    </w:p>
    <w:p>
      <w:pPr>
        <w:ind w:left="432"/>
      </w:pPr>
      <w:r>
        <w:rPr>
          <w:sz w:val="22"/>
        </w:rPr>
        <w:t>3.Filesize：0.01MB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north：55.0</w:t>
            </w:r>
          </w:p>
        </w:tc>
        <w:tc>
          <w:tcPr>
            <w:tcW w:type="dxa" w:w="2880"/>
          </w:tcPr>
          <w:p>
            <w:r>
              <w:t>-</w:t>
            </w:r>
          </w:p>
        </w:tc>
      </w:tr>
      <w:tr>
        <w:tc>
          <w:tcPr>
            <w:tcW w:type="dxa" w:w="2880"/>
          </w:tcPr>
          <w:p>
            <w:r>
              <w:t>west：46.0</w:t>
            </w:r>
          </w:p>
        </w:tc>
        <w:tc>
          <w:tcPr>
            <w:tcW w:type="dxa" w:w="2880"/>
          </w:tcPr>
          <w:p>
            <w:r>
              <w:t>-</w:t>
            </w:r>
          </w:p>
        </w:tc>
        <w:tc>
          <w:tcPr>
            <w:tcW w:type="dxa" w:w="2880"/>
          </w:tcPr>
          <w:p>
            <w:r>
              <w:t>east：87.0</w:t>
            </w:r>
          </w:p>
        </w:tc>
      </w:tr>
      <w:tr>
        <w:tc>
          <w:tcPr>
            <w:tcW w:type="dxa" w:w="2880"/>
          </w:tcPr>
          <w:p>
            <w:r>
              <w:t>-</w:t>
            </w:r>
          </w:p>
        </w:tc>
        <w:tc>
          <w:tcPr>
            <w:tcW w:type="dxa" w:w="2880"/>
          </w:tcPr>
          <w:p>
            <w:r>
              <w:t>south：35.0</w:t>
            </w:r>
          </w:p>
        </w:tc>
        <w:tc>
          <w:tcPr>
            <w:tcW w:type="dxa" w:w="2880"/>
          </w:tcPr>
          <w:p>
            <w:r>
              <w:t>-</w:t>
            </w:r>
          </w:p>
        </w:tc>
      </w:tr>
    </w:tbl>
    <w:p>
      <w:r>
        <w:rPr>
          <w:sz w:val="32"/>
        </w:rPr>
        <w:t>5、Time frame:</w:t>
      </w:r>
      <w:r>
        <w:rPr>
          <w:sz w:val="22"/>
        </w:rPr>
        <w:t>2016-01-13 16:00:00+00:00</w:t>
      </w:r>
      <w:r>
        <w:rPr>
          <w:sz w:val="22"/>
        </w:rPr>
        <w:t>--</w:t>
      </w:r>
      <w:r>
        <w:rPr>
          <w:sz w:val="22"/>
        </w:rPr>
        <w:t>2017-01-13 03:59:59+00:00</w:t>
      </w:r>
    </w:p>
    <w:p>
      <w:r>
        <w:rPr>
          <w:sz w:val="32"/>
        </w:rPr>
        <w:t>6、Reference method</w:t>
      </w:r>
    </w:p>
    <w:p>
      <w:pPr>
        <w:ind w:left="432"/>
      </w:pPr>
      <w:r>
        <w:rPr>
          <w:sz w:val="22"/>
        </w:rPr>
        <w:t xml:space="preserve">References to data: </w:t>
      </w:r>
    </w:p>
    <w:p>
      <w:pPr>
        <w:ind w:left="432" w:firstLine="432"/>
      </w:pPr>
      <w:r>
        <w:t>LIU   Tie. Great lakes in Central Asia-Basic dataset-social economy-2016. A Big Earth Data Platform for Three Poles, doi:10.11888/Socioeco.tpdc.270437</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LIU   Tie</w:t>
        <w:br/>
      </w:r>
      <w:r>
        <w:rPr>
          <w:sz w:val="22"/>
        </w:rPr>
        <w:t xml:space="preserve">unit: </w:t>
      </w:r>
      <w:r>
        <w:rPr>
          <w:sz w:val="22"/>
        </w:rPr>
        <w:br/>
      </w:r>
      <w:r>
        <w:rPr>
          <w:sz w:val="22"/>
        </w:rPr>
        <w:t xml:space="preserve">email: </w:t>
      </w:r>
      <w:r>
        <w:rPr>
          <w:sz w:val="22"/>
        </w:rPr>
        <w:t>liutie@ms.xjb.ac.cn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