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(1995, 2000, 2005, 2010, 2015) transparency inversion data set of 30m Landsat Lake in Qinghai Tibet Plateau (V1.0)</w:t>
      </w:r>
    </w:p>
    <w:p>
      <w:r>
        <w:rPr>
          <w:sz w:val="32"/>
        </w:rPr>
        <w:t>1、Description</w:t>
      </w:r>
    </w:p>
    <w:p>
      <w:pPr>
        <w:ind w:firstLine="432"/>
      </w:pPr>
      <w:r>
        <w:rPr>
          <w:sz w:val="22"/>
        </w:rPr>
        <w:t>This data set includes five periods of lake transparency data, including 1995, 2002, 2005, 2010 and 2015. The data sources are: Landsat 5, Landsat 7 and Landsat 8. Method of use: It is convenient to measure the spectral reflectance. On the basis of analyzing the relationship between the spectral reflectance and the transparency measured synchronously, the semi empirical method is used to select the best band combination, establish the transparency algorithm of Qinghai Tibet Plateau lakes, and obtain the water transparency. The verification of measured points shows that the relative error of water transparency estimation is 35%.</w:t>
      </w:r>
    </w:p>
    <w:p>
      <w:r>
        <w:rPr>
          <w:sz w:val="32"/>
        </w:rPr>
        <w:t>2、Keywords</w:t>
      </w:r>
    </w:p>
    <w:p>
      <w:pPr>
        <w:ind w:left="432"/>
      </w:pPr>
      <w:r>
        <w:rPr>
          <w:sz w:val="22"/>
        </w:rPr>
        <w:t>Theme：</w:t>
      </w:r>
      <w:r>
        <w:rPr>
          <w:sz w:val="22"/>
        </w:rPr>
        <w:t>Satellite</w:t>
      </w:r>
      <w:r>
        <w:t>,</w:t>
      </w:r>
      <w:r>
        <w:rPr>
          <w:sz w:val="22"/>
        </w:rPr>
        <w:t>Remote Sensing Product</w:t>
      </w:r>
      <w:r>
        <w:t>,</w:t>
      </w:r>
      <w:r>
        <w:rPr>
          <w:sz w:val="22"/>
        </w:rPr>
        <w:t>Remote Sensing Technology</w:t>
      </w:r>
      <w:r>
        <w:t>,</w:t>
      </w:r>
      <w:r>
        <w:rPr>
          <w:sz w:val="22"/>
        </w:rPr>
        <w:t>empirical model</w:t>
        <w:br/>
      </w:r>
      <w:r>
        <w:rPr>
          <w:sz w:val="22"/>
        </w:rPr>
        <w:t>Discipline：</w:t>
      </w:r>
      <w:r>
        <w:rPr>
          <w:sz w:val="22"/>
        </w:rPr>
        <w:t>Remote Sensing Technology</w:t>
        <w:br/>
      </w:r>
      <w:r>
        <w:rPr>
          <w:sz w:val="22"/>
        </w:rPr>
        <w:t>Places：</w:t>
      </w:r>
      <w:r>
        <w:rPr>
          <w:sz w:val="22"/>
        </w:rPr>
        <w:t>Qinghai-Tibet Plateau</w:t>
        <w:br/>
      </w:r>
      <w:r>
        <w:rPr>
          <w:sz w:val="22"/>
        </w:rPr>
        <w:t>Time：</w:t>
      </w:r>
      <w:r>
        <w:rPr>
          <w:sz w:val="22"/>
        </w:rPr>
        <w:t>2000</w:t>
      </w:r>
      <w:r>
        <w:t xml:space="preserve">, </w:t>
      </w:r>
      <w:r>
        <w:rPr>
          <w:sz w:val="22"/>
        </w:rPr>
        <w:t>2015</w:t>
      </w:r>
      <w:r>
        <w:t xml:space="preserve">, </w:t>
      </w:r>
      <w:r>
        <w:rPr>
          <w:sz w:val="22"/>
        </w:rPr>
        <w:t>2005</w:t>
      </w:r>
      <w:r>
        <w:t xml:space="preserve">, </w:t>
      </w:r>
      <w:r>
        <w:rPr>
          <w:sz w:val="22"/>
        </w:rPr>
        <w:t>2005</w:t>
      </w:r>
      <w:r>
        <w:t xml:space="preserve">, </w:t>
      </w:r>
      <w:r>
        <w:rPr>
          <w:sz w:val="22"/>
        </w:rPr>
        <w:t>1995</w:t>
      </w:r>
      <w:r>
        <w:t xml:space="preserve">, </w:t>
      </w:r>
      <w:r>
        <w:rPr>
          <w:sz w:val="22"/>
        </w:rPr>
        <w:t>2010</w:t>
      </w:r>
    </w:p>
    <w:p>
      <w:r>
        <w:rPr>
          <w:sz w:val="32"/>
        </w:rPr>
        <w:t>3、Data details</w:t>
      </w:r>
    </w:p>
    <w:p>
      <w:pPr>
        <w:ind w:left="432"/>
      </w:pPr>
      <w:r>
        <w:rPr>
          <w:sz w:val="22"/>
        </w:rPr>
        <w:t>1.Scale：None</w:t>
      </w:r>
    </w:p>
    <w:p>
      <w:pPr>
        <w:ind w:left="432"/>
      </w:pPr>
      <w:r>
        <w:rPr>
          <w:sz w:val="22"/>
        </w:rPr>
        <w:t>2.Projection：WGS84</w:t>
      </w:r>
    </w:p>
    <w:p>
      <w:pPr>
        <w:ind w:left="432"/>
      </w:pPr>
      <w:r>
        <w:rPr>
          <w:sz w:val="22"/>
        </w:rPr>
        <w:t>3.Filesize：32300.0MB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north：39.777847</w:t>
            </w:r>
          </w:p>
        </w:tc>
        <w:tc>
          <w:tcPr>
            <w:tcW w:type="dxa" w:w="2880"/>
          </w:tcPr>
          <w:p>
            <w:r>
              <w:t>-</w:t>
            </w:r>
          </w:p>
        </w:tc>
      </w:tr>
      <w:tr>
        <w:tc>
          <w:tcPr>
            <w:tcW w:type="dxa" w:w="2880"/>
          </w:tcPr>
          <w:p>
            <w:r>
              <w:t>west：76.87796</w:t>
            </w:r>
          </w:p>
        </w:tc>
        <w:tc>
          <w:tcPr>
            <w:tcW w:type="dxa" w:w="2880"/>
          </w:tcPr>
          <w:p>
            <w:r>
              <w:t>-</w:t>
            </w:r>
          </w:p>
        </w:tc>
        <w:tc>
          <w:tcPr>
            <w:tcW w:type="dxa" w:w="2880"/>
          </w:tcPr>
          <w:p>
            <w:r>
              <w:t>east：103.22854</w:t>
            </w:r>
          </w:p>
        </w:tc>
      </w:tr>
      <w:tr>
        <w:tc>
          <w:tcPr>
            <w:tcW w:type="dxa" w:w="2880"/>
          </w:tcPr>
          <w:p>
            <w:r>
              <w:t>-</w:t>
            </w:r>
          </w:p>
        </w:tc>
        <w:tc>
          <w:tcPr>
            <w:tcW w:type="dxa" w:w="2880"/>
          </w:tcPr>
          <w:p>
            <w:r>
              <w:t>south：24.80278</w:t>
            </w:r>
          </w:p>
        </w:tc>
        <w:tc>
          <w:tcPr>
            <w:tcW w:type="dxa" w:w="2880"/>
          </w:tcPr>
          <w:p>
            <w:r>
              <w:t>-</w:t>
            </w:r>
          </w:p>
        </w:tc>
      </w:tr>
    </w:tbl>
    <w:p>
      <w:r>
        <w:rPr>
          <w:sz w:val="32"/>
        </w:rPr>
        <w:t>5、Time frame:</w:t>
      </w:r>
      <w:r>
        <w:rPr>
          <w:sz w:val="22"/>
        </w:rPr>
        <w:t>1995-11-30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SONG Kaishan. (1995, 2000, 2005, 2010, 2015) transparency inversion data set of 30m Landsat Lake in Qinghai Tibet Plateau (V1.0). A Big Earth Data Platform for Three Poles, doi:10.11888/RemoteSen.tpdc.272839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SONG Kaishan</w:t>
        <w:br/>
      </w:r>
      <w:r>
        <w:rPr>
          <w:sz w:val="22"/>
        </w:rPr>
        <w:t xml:space="preserve">unit: </w:t>
      </w:r>
      <w:r>
        <w:rPr>
          <w:sz w:val="22"/>
        </w:rPr>
        <w:t>Northeast Institute of Geography and Agroecology,Chinese Academy of Sciences</w:t>
        <w:br/>
      </w:r>
      <w:r>
        <w:rPr>
          <w:sz w:val="22"/>
        </w:rPr>
        <w:t xml:space="preserve">email: </w:t>
      </w:r>
      <w:r>
        <w:rPr>
          <w:sz w:val="22"/>
        </w:rPr>
        <w:t>songks@iga.ac.cn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