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(Cosmic-ray observation system of soil moisture of Daman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artificial oasis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Daman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south：38.856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ZHU Zhongli, REN  Zhiguo, TAN  Junlei, CHE  Tao. Qilian Mountains integrated observatory network: Dataset of Heihe integrated observatory network (Cosmic-ray observation system of soil moisture of Daman Superstation, 2021). A Big Earth Data Platform for Three Poles, doi:10.11888/Atmos.tpdc.272463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Binbin, Ma, Yaoming, Chen, Xuelong, Ma, Weiqiang, Su, Zhongbo, Menenti, Massimo. Observation and simulation of lake-air heat and water transfer processes in a high-altitude shallow lake on the Tibetan Plateau. Journal of Geophysical Research: Atmospheres, 2015, 120(24):2015JD023863. doi:10.1002/2015JD023863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