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diurnal FPAR change observations in the Yingke oasis foci experimental areas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diurnal FPAR change observations was obtained in the Yingke oasis foci experimental areas. Observation items included:</w:t>
        <w:br/>
        <w:t xml:space="preserve">     (1) Maize canopy reflectance spectra by ASD and 50% grey board, leaf SPAD by the chlorophyll meter and leaf photosynthesis by LI-6400 in Yingke oasis maize field on Jul. 5, 2008 (fixed point observations from 10:00-20:00 at intervals of one hour, and half an hour from 16:00)</w:t>
        <w:br/>
        <w:t xml:space="preserve">     Besides,  Photo: photosynthetic rate (µmol CO2 m-2 s-1), Cond: stomatal conductance (mol H2O m-2 s-1),  Ci: intercellular CO2 viscosity (µmol CO2 mol-1),  Trmmol: transpiration rate (mmol H2O m-2 s-1), VpdL: vapor pressure deficiency of leaves (kPa), Tleaf: leaf temperature (°C),  ParIn_µm: active radiation of interior photosynthesis (µmol m-2 s-1),  and ParOutµm: active radiation of outdoor photosynthesis (µmol m-2 s-1) were all archived.</w:t>
        <w:br/>
        <w:t xml:space="preserve">     (2) Maize canopy reflectance spectra, leaf photosynthesis and diurnal FPAR change by ASD (Institute of Remote Sensing Applications), 50% grey board (Institute of Remote Sensing Applications), LI-6400 (Institute of Remote Sensing Applications) and SUNSCAN (Beijing academy of Agriculture and Forestry Sciences). </w:t>
        <w:br/>
        <w:t xml:space="preserve">     Based on calibration lamp data (serial number: 64831), radiance spectrum on Jul. 9 by 1050 spectrometer (Beijing academy of Agriculture and Forestry Sciences) and 50% grey board and 99% white board calibration data, the spectrum data were preprocessed.</w:t>
        <w:br/>
        <w:t xml:space="preserve">     Calibration was undertaken in accordance with the following precedures:</w:t>
        <w:br/>
        <w:t xml:space="preserve">     a) The original DN was converted into radiance and further into readable EXCEL format by the spectrometer-matched calibration lamp data and ASD. </w:t>
        <w:br/>
        <w:t xml:space="preserve">     b) Solar radiance was got by 99% white board radiance. solar radiance=the reference board radiance/the reference board reflectance.</w:t>
        <w:br/>
        <w:t xml:space="preserve">     c) Spectrum from Agriculture and Forestry Sciences was sampled at an interval of 1.438nm, which was made into data at 1nm intervals by segmentation interpolation. </w:t>
        <w:br/>
        <w:t xml:space="preserve">     d) Based on b=16.087a (where a is radiance before fitting and b after fitting), radiance data got by 68731 spectrograph were processed.</w:t>
        <w:br/>
        <w:t xml:space="preserve">     The original maize leaf photosynthesis data (by LI-6400) were introduced into EXCEL format, diurnal changes of each leaf were archived as one single unit according to leaf classification. </w:t>
        <w:br/>
        <w:t xml:space="preserve">     Maize FPAR (the fraction of photosynthetically active radiation) was got by FPAR= (canopyPAR－surface transmissionPAR－canopy reflection PAR+surface reflectionPAR) /canopy PAR; APAR= FPAR×canopy PAR. The unit for PAR  was µmol m-2 s-1. The data included number (the whole leaf), observation time (hh:mm:ss), upper light (µmol m-2 s-1), upper reflectivity (µmol m-2 s-1), lower light (µmol m-2 s-1), lower reflectivity (µmol m-2 s-1) and Spread: variation coefficients of the probe optical intensity.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Photosynthetically active radiation</w:t>
      </w:r>
      <w:r>
        <w:t>,</w:t>
      </w:r>
      <w:r>
        <w:rPr>
          <w:sz w:val="22"/>
        </w:rPr>
        <w:t>Photosynthesis</w:t>
      </w:r>
      <w:r>
        <w:t>,</w:t>
      </w:r>
      <w:r>
        <w:rPr>
          <w:sz w:val="22"/>
        </w:rPr>
        <w:t>Canopy spectrum</w:t>
      </w:r>
      <w:r>
        <w:t>,</w:t>
      </w:r>
      <w:r>
        <w:rPr>
          <w:sz w:val="22"/>
        </w:rPr>
        <w:t>Leaf area index</w:t>
      </w:r>
      <w:r>
        <w:t>,</w:t>
      </w:r>
      <w:r>
        <w:rPr>
          <w:sz w:val="22"/>
        </w:rPr>
        <w:t>Terrain spectrometer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  <w:br/>
      </w:r>
      <w:r>
        <w:rPr>
          <w:sz w:val="22"/>
        </w:rPr>
        <w:t>Time：</w:t>
      </w:r>
      <w:r>
        <w:rPr>
          <w:sz w:val="22"/>
        </w:rPr>
        <w:t>2008-07-14</w:t>
      </w:r>
      <w:r>
        <w:t xml:space="preserve">, </w:t>
      </w:r>
      <w:r>
        <w:rPr>
          <w:sz w:val="22"/>
        </w:rPr>
        <w:t>2008</w:t>
      </w:r>
      <w:r>
        <w:t xml:space="preserve">, 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3.Filesize：89.3MB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2008-12-07 08:00:00+00:00</w:t>
      </w:r>
      <w:r>
        <w:rPr>
          <w:sz w:val="22"/>
        </w:rPr>
        <w:t>--</w:t>
      </w:r>
      <w:r>
        <w:rPr>
          <w:sz w:val="22"/>
        </w:rPr>
        <w:t>2009-01-21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YANG   Guijun, Liu Liangyun. WATER: Dataset of diurnal FPAR change observations in the Yingke oasis foci experimental areas. A Big Earth Data Platform for Three Poles, doi:10.3972/water973.0134.db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陶欣, 范闻捷, 王大成, 闫彬彦, 徐希孺. 植被FAPAR的遥感模型与反演研究. 地球科学进展, 2009, 24(7): 741-747.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Liu Liangyun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YANG   Guijun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