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Fixed assets investment in Qinghai Province (1985-2018)</w:t>
      </w:r>
    </w:p>
    <w:p>
      <w:r>
        <w:rPr>
          <w:sz w:val="32"/>
        </w:rPr>
        <w:t>1、Description</w:t>
      </w:r>
    </w:p>
    <w:p>
      <w:pPr>
        <w:ind w:firstLine="432"/>
      </w:pPr>
      <w:r>
        <w:rPr>
          <w:sz w:val="22"/>
        </w:rPr>
        <w:t>The data set records the fixed assets investment of the whole society in Qinghai Province, and the data is divided according to the fixed assets investment of the whole society. The data are collected from the statistical yearbook of Qinghai Province issued by the Bureau of statistics of Qinghai Province. The data set contains 22 data tables, which are:</w:t>
        <w:br/>
        <w:t>Fixed assets investment of the whole society, 1985-1998.xls</w:t>
        <w:br/>
        <w:t>Fixed assets investment of the whole society, 1985-1999.xls</w:t>
        <w:br/>
        <w:t>Fixed assets investment of the whole society, 1985-2000.xls</w:t>
        <w:br/>
        <w:t>Major years: fixed assets investment of the whole society 1990-2001.xls</w:t>
        <w:br/>
        <w:t>Fixed assets investment of the whole society 2000-2001.xls</w:t>
        <w:br/>
        <w:t>Fixed assets investment of the whole society 2001-2002.xls</w:t>
        <w:br/>
        <w:t>Social fixed assets investment 2001-2005.xls</w:t>
        <w:br/>
        <w:t>Fixed assets investment of the whole society 2001-2006.xls</w:t>
        <w:br/>
        <w:t>Social fixed assets investment 2001-2007.xls</w:t>
        <w:br/>
        <w:t>Investment in fixed assets of the whole society 2002-2003.xls</w:t>
        <w:br/>
        <w:t>Fixed assets investment of the whole society 2004.xls</w:t>
        <w:br/>
        <w:t>Fixed assets investment of the whole society 2005-2008.xls</w:t>
        <w:br/>
        <w:t>Fixed assets investment of the whole society 2005-2009.xls</w:t>
        <w:br/>
        <w:t>Fixed assets investment of the whole society 2005-2010.xls</w:t>
        <w:br/>
        <w:t>Fixed assets investment of the whole society 2006-2011.xls</w:t>
        <w:br/>
        <w:t>Fixed assets investment of the whole society 2008-2012.xls</w:t>
        <w:br/>
        <w:t>Fixed assets investment of the whole society, 2008-2013.xls</w:t>
        <w:br/>
        <w:t>Fixed assets investment of the whole society 2008-2014.xls</w:t>
        <w:br/>
        <w:t>Fixed assets investment of the whole society 2009-2015.xls</w:t>
        <w:br/>
        <w:t>Fixed assets investment of the whole society 2010-2016.xls</w:t>
        <w:br/>
        <w:t>Fixed assets investment of the whole society 2010-2017.xls</w:t>
        <w:br/>
        <w:t>The structure of the. XLS data sheet of the whole society's fixed asset investment in 2018 is the same. For example, there are eight fields in the data table of fixed assets investment of the whole society from 1985 to 1998</w:t>
        <w:br/>
        <w:t>Field 1: Indicators</w:t>
        <w:br/>
        <w:t>Field 2: 1985</w:t>
        <w:br/>
        <w:t>Field 3: 1990</w:t>
        <w:br/>
        <w:t>Field 4: 1994</w:t>
        <w:br/>
        <w:t>Field 5: 1995</w:t>
        <w:br/>
        <w:t>Field 6: 1996</w:t>
        <w:br/>
        <w:t>Field 7: 1997</w:t>
        <w:br/>
        <w:t>Field 8: 1998</w:t>
      </w:r>
    </w:p>
    <w:p>
      <w:r>
        <w:rPr>
          <w:sz w:val="32"/>
        </w:rPr>
        <w:t>2、Keywords</w:t>
      </w:r>
    </w:p>
    <w:p>
      <w:pPr>
        <w:ind w:left="432"/>
      </w:pPr>
      <w:r>
        <w:rPr>
          <w:sz w:val="22"/>
        </w:rPr>
        <w:t>Theme：</w:t>
      </w:r>
      <w:r>
        <w:rPr>
          <w:sz w:val="22"/>
        </w:rPr>
        <w:t>Investment in fixed assets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1985-2018</w:t>
      </w:r>
    </w:p>
    <w:p>
      <w:r>
        <w:rPr>
          <w:sz w:val="32"/>
        </w:rPr>
        <w:t>3、Data details</w:t>
      </w:r>
    </w:p>
    <w:p>
      <w:pPr>
        <w:ind w:left="432"/>
      </w:pPr>
      <w:r>
        <w:rPr>
          <w:sz w:val="22"/>
        </w:rPr>
        <w:t>1.Scale：None</w:t>
      </w:r>
    </w:p>
    <w:p>
      <w:pPr>
        <w:ind w:left="432"/>
      </w:pPr>
      <w:r>
        <w:rPr>
          <w:sz w:val="22"/>
        </w:rPr>
        <w:t>2.Projection：</w:t>
      </w:r>
    </w:p>
    <w:p>
      <w:pPr>
        <w:ind w:left="432"/>
      </w:pPr>
      <w:r>
        <w:rPr>
          <w:sz w:val="22"/>
        </w:rPr>
        <w:t>3.Filesize：0.284MB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Fixed assets investment in Qinghai Province (1985-2018).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