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Leaf micro-morphological in the arid areas of middle-lower reaches of Heihe River</w:t>
      </w:r>
    </w:p>
    <w:p>
      <w:r>
        <w:rPr>
          <w:sz w:val="32"/>
        </w:rPr>
        <w:t>1、Description</w:t>
      </w:r>
    </w:p>
    <w:p>
      <w:pPr>
        <w:ind w:firstLine="432"/>
      </w:pPr>
      <w:r>
        <w:rPr>
          <w:sz w:val="22"/>
        </w:rPr>
        <w:t>The leaf epidermis micromorphological structure of the constructive species in the arid area of the middle and lower reaches of Heihe River Basin. The plant material number is consistent with the number in the sampling table. Refer to the sampling table number to determine the material and its distribution position.</w:t>
      </w:r>
    </w:p>
    <w:p>
      <w:r>
        <w:rPr>
          <w:sz w:val="32"/>
        </w:rPr>
        <w:t>2、Keywords</w:t>
      </w:r>
    </w:p>
    <w:p>
      <w:pPr>
        <w:ind w:left="432"/>
      </w:pPr>
      <w:r>
        <w:rPr>
          <w:sz w:val="22"/>
        </w:rPr>
        <w:t>Theme：</w:t>
      </w:r>
      <w:r>
        <w:rPr>
          <w:sz w:val="22"/>
        </w:rPr>
        <w:t>Vegetation</w:t>
      </w:r>
      <w:r>
        <w:t>,</w:t>
      </w:r>
      <w:r>
        <w:rPr>
          <w:sz w:val="22"/>
        </w:rPr>
        <w:t>Crop morphology</w:t>
        <w:br/>
      </w:r>
      <w:r>
        <w:rPr>
          <w:sz w:val="22"/>
        </w:rPr>
        <w:t>Discipline：</w:t>
      </w:r>
      <w:r>
        <w:rPr>
          <w:sz w:val="22"/>
        </w:rPr>
        <w:t>Terrestrial Surface</w:t>
        <w:br/>
      </w:r>
      <w:r>
        <w:rPr>
          <w:sz w:val="22"/>
        </w:rPr>
        <w:t>Places：</w:t>
      </w:r>
      <w:r>
        <w:rPr>
          <w:sz w:val="22"/>
        </w:rPr>
        <w:t>Heihe River Basin</w:t>
      </w:r>
      <w:r>
        <w:t xml:space="preserve">, </w:t>
      </w:r>
      <w:r>
        <w:rPr>
          <w:sz w:val="22"/>
        </w:rPr>
        <w:t>arid areas in the middle and lower reaches</w:t>
        <w:br/>
      </w:r>
      <w:r>
        <w:rPr>
          <w:sz w:val="22"/>
        </w:rPr>
        <w:t>Time：</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3.Filesize：32.5MB</w:t>
      </w:r>
    </w:p>
    <w:p>
      <w:pPr>
        <w:ind w:left="432"/>
      </w:pPr>
      <w:r>
        <w:rPr>
          <w:sz w:val="22"/>
        </w:rPr>
        <w:t>4.Data format：word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east：104.0</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2012-01-12 18:47:17+00:00</w:t>
      </w:r>
      <w:r>
        <w:rPr>
          <w:sz w:val="22"/>
        </w:rPr>
        <w:t>--</w:t>
      </w:r>
      <w:r>
        <w:rPr>
          <w:sz w:val="22"/>
        </w:rPr>
        <w:t>2014-01-11 18:47:17+00:00</w:t>
      </w:r>
    </w:p>
    <w:p>
      <w:r>
        <w:rPr>
          <w:sz w:val="32"/>
        </w:rPr>
        <w:t>6、Reference method</w:t>
      </w:r>
    </w:p>
    <w:p>
      <w:pPr>
        <w:ind w:left="432"/>
      </w:pPr>
      <w:r>
        <w:rPr>
          <w:sz w:val="22"/>
        </w:rPr>
        <w:t xml:space="preserve">References to data: </w:t>
      </w:r>
    </w:p>
    <w:p>
      <w:pPr>
        <w:ind w:left="432" w:firstLine="432"/>
      </w:pPr>
      <w:r>
        <w:t>Leaf micro-morphological in the arid areas of middle-lower reaches of Heihe River. A Big Earth Data Platform for Three Poles, doi:10.3972/heihe.025.2014.db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