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desert (sand) distribution dataset in China</w:t>
      </w:r>
    </w:p>
    <w:p>
      <w:r>
        <w:rPr>
          <w:sz w:val="32"/>
        </w:rPr>
        <w:t>1、Description</w:t>
      </w:r>
    </w:p>
    <w:p>
      <w:pPr>
        <w:ind w:firstLine="432"/>
      </w:pPr>
      <w:r>
        <w:rPr>
          <w:sz w:val="22"/>
        </w:rPr>
        <w:t>This dataset is the first 1: 100,000 desert spatial database in China based on the graphic data of desert thematic maps. It mainly reflects the geographical distribution, area size, and mobility of sand dunes in China. According to the system design requirements and relevant standards, the input data is standardized and uniformly converted into a standard format for various types of data input. Build a library to run the delivery system.</w:t>
        <w:br/>
        <w:t>This project uses the TM image in 2000 as the information source, and interprets, extracts, and edits the coverage of the national land use map and TM digital image information in 2000. It uses remote sensing and geographic information system technology to 1: 100,000 Thematic mapping requirements for scale bar maps were made on the desert, sandy land and gravel Gobi in China. The 1: 100,000 desert map across the country can save users a lot of data entry and editing work when they are engaged in research on resources and the environment. Digital maps can be easily converted into layout maps</w:t>
        <w:br/>
        <w:t>The dataset properties are as follows:</w:t>
        <w:br/>
        <w:t>Divided into two folders e00 and shp:</w:t>
        <w:br/>
        <w:t>Desert map name and province comparison table in each folder</w:t>
        <w:br/>
        <w:t>01 Ahsm Anhui</w:t>
        <w:br/>
        <w:t>02 Bjsm Beijing</w:t>
        <w:br/>
        <w:t>03 Fjsm Fujian</w:t>
        <w:br/>
        <w:t>04 Gdsm Guangdong</w:t>
        <w:br/>
        <w:t>05 Gssm Gansu</w:t>
        <w:br/>
        <w:t>06 Gxsm Guangxi Zhuang Autonomous Region</w:t>
        <w:br/>
        <w:t>07 Gzsm Guizhou</w:t>
        <w:br/>
        <w:t>08 Hebsm Hebei</w:t>
        <w:br/>
        <w:t>09 Hensm Henan</w:t>
        <w:br/>
        <w:t>10 Hljsm Heilongjiang</w:t>
        <w:br/>
        <w:t>11 Hndsm Hainan</w:t>
        <w:br/>
        <w:t>12 Hubsm Hubei</w:t>
        <w:br/>
        <w:t>13 Jlsm Jilin Province</w:t>
        <w:br/>
        <w:t>14 Jssm Jiangsu</w:t>
        <w:br/>
        <w:t>15 Jxsm Jiangxi</w:t>
        <w:br/>
        <w:t>16 Lnsm Liaoning</w:t>
        <w:br/>
        <w:t>17 Nmsm Inner Mongolia Gu Autonomous Region</w:t>
        <w:br/>
        <w:t>18 Nxsm Ningxia Hui Autonomous Region</w:t>
        <w:br/>
        <w:t>19 Qhsm Qinghai</w:t>
        <w:br/>
        <w:t>20 Scsm Sichuan</w:t>
        <w:br/>
        <w:t>21 Sdsm Shandong</w:t>
        <w:br/>
        <w:t>22 Sxsm Shaanxi Province</w:t>
        <w:br/>
        <w:t>23 Tjsm Tianjin</w:t>
        <w:br/>
        <w:t>24 Twsm Taiwan Province</w:t>
        <w:br/>
        <w:t>25 Xjsm Xinjiang Uygur Autonomous Region</w:t>
        <w:br/>
        <w:t>26 Xzsm Tibet Autonomous Region</w:t>
        <w:br/>
        <w:t>27 Zjsm Zhejiang</w:t>
        <w:br/>
        <w:t>28 Shxsm Shanxi</w:t>
        <w:br/>
        <w:t>1. Data projection:</w:t>
        <w:br/>
        <w:t xml:space="preserve">               Projection: Albers</w:t>
        <w:br/>
        <w:t xml:space="preserve">               False_Easting: 0.000000</w:t>
        <w:br/>
        <w:t xml:space="preserve">               False_Northing: 0.000000</w:t>
        <w:br/>
        <w:t xml:space="preserve">               Central_Meridian: 105.000000</w:t>
        <w:br/>
        <w:t xml:space="preserve">               Standard_Parallel_1: 25.000000</w:t>
        <w:br/>
        <w:t xml:space="preserve">               Standard_Parallel_2: 47.000000</w:t>
        <w:br/>
        <w:t xml:space="preserve">               Latitude_Of_Origin: 0.000000</w:t>
        <w:br/>
        <w:t xml:space="preserve">               Linear Unit: Meter (1.000000)</w:t>
        <w:br/>
        <w:t>2. Data attribute table: area (area)</w:t>
        <w:br/>
        <w:t xml:space="preserve">                  perimeter</w:t>
        <w:br/>
        <w:t xml:space="preserve">                  ashm_ (sequence code)</w:t>
        <w:br/>
        <w:t xml:space="preserve">                  class (desert encoding)</w:t>
        <w:br/>
        <w:t xml:space="preserve">                  ashm_id (desert encoding)</w:t>
        <w:br/>
        <w:t>3. Desert coding: mobile sandy land 2341010</w:t>
        <w:br/>
        <w:t xml:space="preserve">                  Semi-mobile sandy land</w:t>
        <w:br/>
        <w:t xml:space="preserve">                  Semi-fixed sandy land 2341030</w:t>
        <w:br/>
        <w:t xml:space="preserve">                  Gobi 2342000</w:t>
        <w:br/>
        <w:t xml:space="preserve">                  Saline land 2343000</w:t>
        <w:br/>
        <w:t>4: File format: National, sub-provincial and county-level desert map data types are vector shapefiles and E00</w:t>
        <w:br/>
        <w:t>5: File naming: Data organization based on the National Basic Resources and Environmental Remote Sensing Dynamic Information Service System is performed on the file management layer of Windows NT. The file and directory names are compound names of English characters and numbers. Pinyin + SM composition, such as the desert map of Gansu Province is GSSM. The flag and county desert map is the pinyin + xxxx of the province name, and xxxx is the last four digits of the flag and county code. The division of provinces, districts, flags and counties is based on the administrative division data files in the national basic resources and environmental remote sensing dynamic information service operation system.</w:t>
      </w:r>
    </w:p>
    <w:p>
      <w:r>
        <w:rPr>
          <w:sz w:val="32"/>
        </w:rPr>
        <w:t>2、Keywords</w:t>
      </w:r>
    </w:p>
    <w:p>
      <w:pPr>
        <w:ind w:left="432"/>
      </w:pPr>
      <w:r>
        <w:rPr>
          <w:sz w:val="22"/>
        </w:rPr>
        <w:t>Theme：</w:t>
      </w:r>
      <w:r>
        <w:rPr>
          <w:sz w:val="22"/>
        </w:rPr>
        <w:t>Desert</w:t>
      </w:r>
      <w:r>
        <w:t>,</w:t>
      </w:r>
      <w:r>
        <w:rPr>
          <w:sz w:val="22"/>
        </w:rPr>
        <w:t>Desert, sand</w:t>
        <w:br/>
      </w:r>
      <w:r>
        <w:rPr>
          <w:sz w:val="22"/>
        </w:rPr>
        <w:t>Discipline：</w:t>
      </w:r>
      <w:r>
        <w:rPr>
          <w:sz w:val="22"/>
        </w:rPr>
        <w:t>Terrestrial Surface</w:t>
        <w:br/>
      </w:r>
      <w:r>
        <w:rPr>
          <w:sz w:val="22"/>
        </w:rPr>
        <w:t>Places：</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3.Filesize：1468.49MB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 Changzhen, WANG  Yimou, QI Yuan, WANG Jianhua. 1:100,000 desert (sand) distribution dataset in China. A Big Earth Data Platform for Three Poles, doi:10.3972/westdc.006.2013.db</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 Yuan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YAN Changzhen</w:t>
        <w:br/>
      </w:r>
      <w:r>
        <w:rPr>
          <w:sz w:val="22"/>
        </w:rPr>
        <w:t xml:space="preserve">unit: </w:t>
      </w:r>
      <w:r>
        <w:rPr>
          <w:sz w:val="22"/>
        </w:rPr>
        <w:t>Northwest Institute of Eco-Environment and Resources, CAS</w:t>
        <w:br/>
      </w:r>
      <w:r>
        <w:rPr>
          <w:sz w:val="22"/>
        </w:rPr>
        <w:t xml:space="preserve">email: </w:t>
      </w:r>
      <w:r>
        <w:rPr>
          <w:sz w:val="22"/>
        </w:rPr>
        <w:t>yancz@lzb.ac.cn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Yimou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