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circulation data set output by climate feedback simulation under different geographical patterns of 60Ma and 25Ma</w:t>
      </w:r>
    </w:p>
    <w:p>
      <w:r>
        <w:rPr>
          <w:sz w:val="32"/>
        </w:rPr>
        <w:t>1、Description</w:t>
      </w:r>
    </w:p>
    <w:p>
      <w:pPr>
        <w:ind w:firstLine="432"/>
      </w:pPr>
      <w:r>
        <w:rPr>
          <w:sz w:val="22"/>
        </w:rPr>
        <w:t>Numerical test: The climate model used is the regional climate model RegCM4.1. RegCM4.1 developed by the Italian Research Center for Theoretical Physics (ICTP). In the test of regional model simulation, the horizontal resolution of the atmospheric model is 50 km and the vertical direction is 18 layers; Online coupling sand dust module. Sea surface temperature The sea surface temperature interpolated by OISST is used. The test includes two groups: the Middle Paleocene topographic test (MP,~60Ma BP, test name 60ma_regcm4.1_xxx. nc) and the Late Oligocene (LO,~25Ma BP, test name 25ma_regcM4.1_xxx. nc) The MP regional terrain modification test removed the northern part of the plateau and approximately replaced the terrain distribution of Asian land during the 60Ma period. BP regional terrain modification test only removed the terrain of Pamirs Plateau, approximately replacing the terrain distribution of Asian land during the 25Ma period. The sand and dust source areas of the two tests have not changed, and the sand and dust circulation process has been opened online.</w:t>
        <w:br/>
        <w:t>Output time: All tests were integrated for 22 years, using the average results of the last 20 years of each test.</w:t>
        <w:br/>
        <w:t>The data can be used to explain the difference of drought evolution in different regions around the plateau.</w:t>
      </w:r>
    </w:p>
    <w:p>
      <w:r>
        <w:rPr>
          <w:sz w:val="32"/>
        </w:rPr>
        <w:t>2、Keywords</w:t>
      </w:r>
    </w:p>
    <w:p>
      <w:pPr>
        <w:ind w:left="432"/>
      </w:pPr>
      <w:r>
        <w:rPr>
          <w:sz w:val="22"/>
        </w:rPr>
        <w:t>Theme：</w:t>
      </w:r>
      <w:r>
        <w:rPr>
          <w:sz w:val="22"/>
        </w:rPr>
        <w:t>Precipitation</w:t>
      </w:r>
      <w:r>
        <w:t>,</w:t>
      </w:r>
      <w:r>
        <w:rPr>
          <w:sz w:val="22"/>
        </w:rPr>
        <w:t>Topography</w:t>
      </w:r>
      <w:r>
        <w:t>,</w:t>
      </w:r>
      <w:r>
        <w:rPr>
          <w:sz w:val="22"/>
        </w:rPr>
        <w:t>Aerosol</w:t>
      </w:r>
      <w:r>
        <w:t>,</w:t>
      </w:r>
      <w:r>
        <w:rPr>
          <w:sz w:val="22"/>
        </w:rPr>
        <w:t>Dust aerosols</w:t>
      </w:r>
      <w:r>
        <w:t>,</w:t>
      </w:r>
      <w:r>
        <w:rPr>
          <w:sz w:val="22"/>
        </w:rPr>
        <w:t>Uplift</w:t>
      </w:r>
      <w:r>
        <w:t>,</w:t>
      </w:r>
      <w:r>
        <w:rPr>
          <w:sz w:val="22"/>
        </w:rPr>
        <w:t>Aridification</w:t>
        <w:br/>
      </w:r>
      <w:r>
        <w:rPr>
          <w:sz w:val="22"/>
        </w:rPr>
        <w:t>Discipline：</w:t>
      </w:r>
      <w:r>
        <w:rPr>
          <w:sz w:val="22"/>
        </w:rPr>
        <w:t>Atmosphere</w:t>
      </w:r>
      <w:r>
        <w:t>,</w:t>
      </w:r>
      <w:r>
        <w:rPr>
          <w:sz w:val="22"/>
        </w:rPr>
        <w:t>Terrestrial Surface</w:t>
        <w:br/>
      </w:r>
      <w:r>
        <w:rPr>
          <w:sz w:val="22"/>
        </w:rPr>
        <w:t>Places：</w:t>
      </w:r>
      <w:r>
        <w:rPr>
          <w:sz w:val="22"/>
        </w:rPr>
        <w:t>northern Tibetan Plateau</w:t>
      </w:r>
      <w:r>
        <w:t xml:space="preserve">, </w:t>
      </w:r>
      <w:r>
        <w:rPr>
          <w:sz w:val="22"/>
        </w:rPr>
        <w:t>Pamirs</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3.Filesize：152.0MB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SUN   Hui . Atmospheric circulation data set output by climate feedback simulation under different geographical patterns of 60Ma and 25Ma. A Big Earth Data Platform for Three Poles, doi:10.11888/Atmos.tpdc.272908</w:t>
      </w:r>
      <w:r>
        <w:rPr>
          <w:sz w:val="22"/>
        </w:rPr>
        <w:t>2022</w:t>
      </w:r>
    </w:p>
    <w:p>
      <w:pPr>
        <w:ind w:left="432"/>
      </w:pPr>
      <w:r>
        <w:rPr>
          <w:sz w:val="22"/>
        </w:rPr>
        <w:t xml:space="preserve">References to articles: </w:t>
      </w:r>
    </w:p>
    <w:p>
      <w:pPr>
        <w:ind w:left="864"/>
      </w:pPr>
      <w:r>
        <w:t>Sun, H., Liu, X. (2022). Control of the aridification of the Taklimakan and Thar deserts by asynchronous tectonic uplift of the Pamirs and northern Tibetan Plateau since the Miocene. Palaeogegr Palaeocl. https://doi.org/10.1016/j.palaeo.2022.111251</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SUN   Hui </w:t>
        <w:br/>
      </w:r>
      <w:r>
        <w:rPr>
          <w:sz w:val="22"/>
        </w:rPr>
        <w:t xml:space="preserve">unit: </w:t>
      </w:r>
      <w:r>
        <w:rPr>
          <w:sz w:val="22"/>
        </w:rPr>
        <w:t>Institute of Earth Environment, Chinese Academy of Sciences</w:t>
        <w:br/>
      </w:r>
      <w:r>
        <w:rPr>
          <w:sz w:val="22"/>
        </w:rPr>
        <w:t xml:space="preserve">email: </w:t>
      </w:r>
      <w:r>
        <w:rPr>
          <w:sz w:val="22"/>
        </w:rPr>
        <w:t>sunhui@ieecas.cn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