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Multi-year permafrost range post-processing ensemble products across Three Pole under different RCP scenarios for 2046-2065</w:t>
      </w:r>
    </w:p>
    <w:p>
      <w:r>
        <w:rPr>
          <w:sz w:val="32"/>
        </w:rPr>
        <w:t>1、Description</w:t>
      </w:r>
    </w:p>
    <w:p>
      <w:pPr>
        <w:ind w:firstLine="432"/>
      </w:pPr>
      <w:r>
        <w:rPr>
          <w:sz w:val="22"/>
        </w:rPr>
        <w:t>The original data of the three pole permafrost range are generated by GCM model simulation, and the original data are from http://www.cryosphere.csdb.cn/portal/metadata/5abef388-3f3f-4802-b3de-f4d233cb333b 。 This data set contains the prediction of future scenarios under different representative concentration paths (RCPs) in the next 2046-2065 years, including rcp2.6 scenario, rcp4.5 scenario and rcp8.5 scenario. The original data content is the spatial range of permafrost and seasonal frozen soil in the Qinghai Tibet Plateau. The data format is netcdf4 format, with a spatial resolution of 0.5 ° and a temporal resolution of years. Through data format conversion, spatial interpolation and other post-processing operations, this research work generates the permafrost range data in netcdf4 format, with a spatial resolution of 0.1 °, a time resolution of years, and a time range of 2046-2065. Permafrost is represented by 1, and seasonal permafrost is represented by 0.</w:t>
      </w:r>
    </w:p>
    <w:p>
      <w:r>
        <w:rPr>
          <w:sz w:val="32"/>
        </w:rPr>
        <w:t>2、Keywords</w:t>
      </w:r>
    </w:p>
    <w:p>
      <w:pPr>
        <w:ind w:left="432"/>
      </w:pPr>
      <w:r>
        <w:rPr>
          <w:sz w:val="22"/>
        </w:rPr>
        <w:t>Theme：</w:t>
      </w:r>
      <w:r>
        <w:rPr>
          <w:sz w:val="22"/>
        </w:rPr>
        <w:t>Frozen ground distribution</w:t>
      </w:r>
      <w:r>
        <w:t>,</w:t>
      </w:r>
      <w:r>
        <w:rPr>
          <w:sz w:val="22"/>
        </w:rPr>
        <w:t>Permafrost</w:t>
      </w:r>
      <w:r>
        <w:t>,</w:t>
      </w:r>
      <w:r>
        <w:rPr>
          <w:sz w:val="22"/>
        </w:rPr>
        <w:t>Frozen Ground</w:t>
        <w:br/>
      </w:r>
      <w:r>
        <w:rPr>
          <w:sz w:val="22"/>
        </w:rPr>
        <w:t>Discipline：</w:t>
      </w:r>
      <w:r>
        <w:rPr>
          <w:sz w:val="22"/>
        </w:rPr>
        <w:t>Cryosphere</w:t>
        <w:br/>
      </w:r>
      <w:r>
        <w:rPr>
          <w:sz w:val="22"/>
        </w:rPr>
        <w:t>Places：</w:t>
      </w:r>
      <w:r>
        <w:rPr>
          <w:sz w:val="22"/>
        </w:rPr>
        <w:t>Three poles</w:t>
        <w:br/>
      </w:r>
      <w:r>
        <w:rPr>
          <w:sz w:val="22"/>
        </w:rPr>
        <w:t>Time：</w:t>
      </w:r>
      <w:r>
        <w:rPr>
          <w:sz w:val="22"/>
        </w:rPr>
        <w:t>2046-2065</w:t>
      </w:r>
    </w:p>
    <w:p>
      <w:r>
        <w:rPr>
          <w:sz w:val="32"/>
        </w:rPr>
        <w:t>3、Data details</w:t>
      </w:r>
    </w:p>
    <w:p>
      <w:pPr>
        <w:ind w:left="432"/>
      </w:pPr>
      <w:r>
        <w:rPr>
          <w:sz w:val="22"/>
        </w:rPr>
        <w:t>1.Scale：None</w:t>
      </w:r>
    </w:p>
    <w:p>
      <w:pPr>
        <w:ind w:left="432"/>
      </w:pPr>
      <w:r>
        <w:rPr>
          <w:sz w:val="22"/>
        </w:rPr>
        <w:t>2.Projection：WGS84</w:t>
      </w:r>
    </w:p>
    <w:p>
      <w:pPr>
        <w:ind w:left="432"/>
      </w:pPr>
      <w:r>
        <w:rPr>
          <w:sz w:val="22"/>
        </w:rPr>
        <w:t>3.Filesize：13.2MB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north：41.25</w:t>
            </w:r>
          </w:p>
        </w:tc>
        <w:tc>
          <w:tcPr>
            <w:tcW w:type="dxa" w:w="2880"/>
          </w:tcPr>
          <w:p>
            <w:r>
              <w:t>-</w:t>
            </w:r>
          </w:p>
        </w:tc>
      </w:tr>
      <w:tr>
        <w:tc>
          <w:tcPr>
            <w:tcW w:type="dxa" w:w="2880"/>
          </w:tcPr>
          <w:p>
            <w:r>
              <w:t>west：74.25</w:t>
            </w:r>
          </w:p>
        </w:tc>
        <w:tc>
          <w:tcPr>
            <w:tcW w:type="dxa" w:w="2880"/>
          </w:tcPr>
          <w:p>
            <w:r>
              <w:t>-</w:t>
            </w:r>
          </w:p>
        </w:tc>
        <w:tc>
          <w:tcPr>
            <w:tcW w:type="dxa" w:w="2880"/>
          </w:tcPr>
          <w:p>
            <w:r>
              <w:t>east：105.25</w:t>
            </w:r>
          </w:p>
        </w:tc>
      </w:tr>
      <w:tr>
        <w:tc>
          <w:tcPr>
            <w:tcW w:type="dxa" w:w="2880"/>
          </w:tcPr>
          <w:p>
            <w:r>
              <w:t>-</w:t>
            </w:r>
          </w:p>
        </w:tc>
        <w:tc>
          <w:tcPr>
            <w:tcW w:type="dxa" w:w="2880"/>
          </w:tcPr>
          <w:p>
            <w:r>
              <w:t>south：25.25</w:t>
            </w:r>
          </w:p>
        </w:tc>
        <w:tc>
          <w:tcPr>
            <w:tcW w:type="dxa" w:w="2880"/>
          </w:tcPr>
          <w:p>
            <w:r>
              <w:t>-</w:t>
            </w:r>
          </w:p>
        </w:tc>
      </w:tr>
    </w:tbl>
    <w:p>
      <w:r>
        <w:rPr>
          <w:sz w:val="32"/>
        </w:rPr>
        <w:t>5、Time frame:</w:t>
      </w:r>
      <w:r>
        <w:rPr>
          <w:sz w:val="22"/>
        </w:rPr>
        <w:t>2045-12-31 16:00:00+00:00</w:t>
      </w:r>
      <w:r>
        <w:rPr>
          <w:sz w:val="22"/>
        </w:rPr>
        <w:t>--</w:t>
      </w:r>
      <w:r>
        <w:rPr>
          <w:sz w:val="22"/>
        </w:rPr>
        <w:t>2065-12-30 16:00:00+00:00</w:t>
      </w:r>
    </w:p>
    <w:p>
      <w:r>
        <w:rPr>
          <w:sz w:val="32"/>
        </w:rPr>
        <w:t>6、Reference method</w:t>
      </w:r>
    </w:p>
    <w:p>
      <w:pPr>
        <w:ind w:left="432"/>
      </w:pPr>
      <w:r>
        <w:rPr>
          <w:sz w:val="22"/>
        </w:rPr>
        <w:t xml:space="preserve">References to data: </w:t>
      </w:r>
    </w:p>
    <w:p>
      <w:pPr>
        <w:ind w:left="432" w:firstLine="432"/>
      </w:pPr>
      <w:r>
        <w:t>YE Aizhong. Multi-year permafrost range post-processing ensemble products across Three Pole under different RCP scenarios for 2046-2065. A Big Earth Data Platform for Three Poles, doi:10.11888/Cryos.tpdc.272719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