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Photosynthetically active radiation absorption coefficient dataset in Qinghai Tibet Plateau (2000-2015)</w:t>
      </w:r>
    </w:p>
    <w:p>
      <w:r>
        <w:rPr>
          <w:sz w:val="32"/>
        </w:rPr>
        <w:t>1、Description</w:t>
      </w:r>
    </w:p>
    <w:p>
      <w:pPr>
        <w:ind w:firstLine="432"/>
      </w:pPr>
      <w:r>
        <w:rPr>
          <w:sz w:val="22"/>
        </w:rPr>
        <w:t>Photosynthetic effective radiation absorption coefficient photosynthetically active radiation component is an important biophysical parameter. It is an important land characteristic parameter of ecosystem function model, crop growth model, net primary productivity model, atmosphere model, biogeochemical model and ecological model, and is an ideal parameter for estimating vegetation biomass.</w:t>
        <w:br/>
        <w:t>The data set contains the data of photosynthetically active radiation absorption coefficient in Qinghai Tibet Plateau, with spatial resolution of 500m, temporal resolution of 8D, and time coverage of 2000, 2005, 2010 and 2015. The data source is MODIS Lai / FPAR product data mod15a2h (C6) on NASA website.</w:t>
        <w:br/>
        <w:t>The data are of great significance to the analysis of vegetation ecological environment in the Qinghai Tibet Plateau.</w:t>
      </w:r>
    </w:p>
    <w:p>
      <w:r>
        <w:rPr>
          <w:sz w:val="32"/>
        </w:rPr>
        <w:t>2、Keywords</w:t>
      </w:r>
    </w:p>
    <w:p>
      <w:pPr>
        <w:ind w:left="432"/>
      </w:pPr>
      <w:r>
        <w:rPr>
          <w:sz w:val="22"/>
        </w:rPr>
        <w:t>Theme：</w:t>
      </w:r>
      <w:r>
        <w:rPr>
          <w:sz w:val="22"/>
        </w:rPr>
        <w:t>Atmospheric remote sensing products</w:t>
      </w:r>
      <w:r>
        <w:t>,</w:t>
      </w:r>
      <w:r>
        <w:rPr>
          <w:sz w:val="22"/>
        </w:rPr>
        <w:t>Radiation</w:t>
      </w:r>
      <w:r>
        <w:t>,</w:t>
      </w:r>
      <w:r>
        <w:rPr>
          <w:sz w:val="22"/>
        </w:rPr>
        <w:t>Solar radiation</w:t>
      </w:r>
      <w:r>
        <w:t>,</w:t>
      </w:r>
      <w:r>
        <w:rPr>
          <w:sz w:val="22"/>
        </w:rPr>
        <w:t>Atmosphere Remote Sensing</w:t>
        <w:br/>
      </w:r>
      <w:r>
        <w:rPr>
          <w:sz w:val="22"/>
        </w:rPr>
        <w:t>Discipline：</w:t>
      </w:r>
      <w:r>
        <w:rPr>
          <w:sz w:val="22"/>
        </w:rPr>
        <w:t>Atmosphere</w:t>
        <w:br/>
      </w:r>
      <w:r>
        <w:rPr>
          <w:sz w:val="22"/>
        </w:rPr>
        <w:t>Places：</w:t>
      </w:r>
      <w:r>
        <w:rPr>
          <w:sz w:val="22"/>
        </w:rPr>
        <w:t>Tibetan Plateau</w:t>
        <w:br/>
      </w:r>
      <w:r>
        <w:rPr>
          <w:sz w:val="22"/>
        </w:rPr>
        <w:t>Time：</w:t>
      </w:r>
      <w:r>
        <w:rPr>
          <w:sz w:val="22"/>
        </w:rPr>
        <w:t>2015</w:t>
      </w:r>
      <w:r>
        <w:t xml:space="preserve">, </w:t>
      </w:r>
      <w:r>
        <w:rPr>
          <w:sz w:val="22"/>
        </w:rPr>
        <w:t>2005</w:t>
      </w:r>
      <w:r>
        <w:t xml:space="preserve">, </w:t>
      </w:r>
      <w:r>
        <w:rPr>
          <w:sz w:val="22"/>
        </w:rPr>
        <w:t>2000</w:t>
      </w:r>
      <w:r>
        <w:t xml:space="preserve">, </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3.Filesize：881.0MB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FANG Huajun, Ranga  Myneni. Photosynthetically active radiation absorption coefficient dataset in Qinghai Tibet Plateau (2000-2015).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FANG Huajun</w:t>
        <w:br/>
      </w:r>
      <w:r>
        <w:rPr>
          <w:sz w:val="22"/>
        </w:rPr>
        <w:t xml:space="preserve">unit: </w:t>
      </w:r>
      <w:r>
        <w:rPr>
          <w:sz w:val="22"/>
        </w:rPr>
        <w:t>Institute of Geographical Sciences and Natural Resource Research, CAS</w:t>
        <w:br/>
      </w:r>
      <w:r>
        <w:rPr>
          <w:sz w:val="22"/>
        </w:rPr>
        <w:t xml:space="preserve">email: </w:t>
      </w:r>
      <w:r>
        <w:rPr>
          <w:sz w:val="22"/>
        </w:rPr>
        <w:t>fanghj@igsnrr.ac.cn</w:t>
        <w:br/>
        <w:br/>
      </w:r>
      <w:r>
        <w:rPr>
          <w:sz w:val="22"/>
        </w:rPr>
        <w:t xml:space="preserve">name: </w:t>
      </w:r>
      <w:r>
        <w:rPr>
          <w:sz w:val="22"/>
        </w:rPr>
        <w:t>Ranga  Myneni</w:t>
        <w:br/>
      </w:r>
      <w:r>
        <w:rPr>
          <w:sz w:val="22"/>
        </w:rPr>
        <w:t xml:space="preserve">unit: </w:t>
      </w:r>
      <w:r>
        <w:rPr>
          <w:sz w:val="22"/>
        </w:rPr>
        <w:br/>
      </w:r>
      <w:r>
        <w:rPr>
          <w:sz w:val="22"/>
        </w:rPr>
        <w:t xml:space="preserve">email: </w:t>
      </w:r>
      <w:r>
        <w:rPr>
          <w:sz w:val="22"/>
        </w:rPr>
        <w:t>ranga.myneni@gmail.com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