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Personnel and funds of research and development institutions above county level in Qinghai Province (2009-2015)</w:t>
      </w:r>
    </w:p>
    <w:p>
      <w:r>
        <w:rPr>
          <w:sz w:val="32"/>
        </w:rPr>
        <w:t>1、Description</w:t>
      </w:r>
    </w:p>
    <w:p>
      <w:pPr>
        <w:ind w:firstLine="432"/>
      </w:pPr>
      <w:r>
        <w:rPr>
          <w:sz w:val="22"/>
        </w:rPr>
        <w:t>The data set records the personnel and funds of research and development institutions above county level in Qinghai Province from 2009 to 2015, and the data is divided by year. The data are collected from the statistical yearbook of Qinghai Province issued by the Bureau of statistics of Qinghai Province. The data set consists of seven data tables with the same structure. For example, the data table in 2009 has 11 fields:</w:t>
        <w:br/>
        <w:t>Field 1: Indicators</w:t>
        <w:br/>
        <w:t>Field 2: Institution</w:t>
        <w:br/>
        <w:t>Field 3: Practitioners</w:t>
        <w:br/>
        <w:t>Field 4: personnel engaged in scientific and technological activities</w:t>
        <w:br/>
        <w:t>Field 5: Scientists and engineers</w:t>
        <w:br/>
        <w:t>Field 6: full time staff of the research group</w:t>
        <w:br/>
        <w:t>Field 7: Scientists and engineers</w:t>
        <w:br/>
        <w:t>Field 8: total revenue</w:t>
        <w:br/>
        <w:t>Field 9: government funds</w:t>
        <w:br/>
        <w:t>Field 10: total expenditure</w:t>
        <w:br/>
        <w:t>Field 11: Science and technology expenditure</w:t>
      </w:r>
    </w:p>
    <w:p>
      <w:r>
        <w:rPr>
          <w:sz w:val="32"/>
        </w:rPr>
        <w:t>2、Keywords</w:t>
      </w:r>
    </w:p>
    <w:p>
      <w:pPr>
        <w:ind w:left="432"/>
      </w:pPr>
      <w:r>
        <w:rPr>
          <w:sz w:val="22"/>
        </w:rPr>
        <w:t>Theme：</w:t>
      </w:r>
      <w:r>
        <w:rPr>
          <w:sz w:val="22"/>
        </w:rPr>
        <w:t>R &amp;amp; D organization</w:t>
      </w:r>
      <w:r>
        <w:t>,</w:t>
      </w:r>
      <w:r>
        <w:rPr>
          <w:sz w:val="22"/>
        </w:rPr>
        <w:t>Personnel composition</w:t>
      </w:r>
      <w:r>
        <w:t>,</w:t>
      </w:r>
      <w:r>
        <w:rPr>
          <w:sz w:val="22"/>
        </w:rPr>
        <w:t>Social and Economic</w:t>
      </w:r>
      <w:r>
        <w:t>,</w:t>
      </w:r>
      <w:r>
        <w:rPr>
          <w:sz w:val="22"/>
        </w:rPr>
        <w:t>Composition of funds</w:t>
        <w:br/>
      </w:r>
      <w:r>
        <w:rPr>
          <w:sz w:val="22"/>
        </w:rPr>
        <w:t>Discipline：</w:t>
      </w:r>
      <w:r>
        <w:rPr>
          <w:sz w:val="22"/>
        </w:rPr>
        <w:t>Human-nature Relationship</w:t>
        <w:br/>
      </w:r>
      <w:r>
        <w:rPr>
          <w:sz w:val="22"/>
        </w:rPr>
        <w:t>Places：</w:t>
      </w:r>
      <w:r>
        <w:rPr>
          <w:sz w:val="22"/>
        </w:rPr>
        <w:t>Qinghai Province</w:t>
        <w:br/>
      </w:r>
      <w:r>
        <w:rPr>
          <w:sz w:val="22"/>
        </w:rPr>
        <w:t>Time：</w:t>
      </w:r>
      <w:r>
        <w:rPr>
          <w:sz w:val="22"/>
        </w:rPr>
        <w:t>2009-2015</w:t>
      </w:r>
    </w:p>
    <w:p>
      <w:r>
        <w:rPr>
          <w:sz w:val="32"/>
        </w:rPr>
        <w:t>3、Data details</w:t>
      </w:r>
    </w:p>
    <w:p>
      <w:pPr>
        <w:ind w:left="432"/>
      </w:pPr>
      <w:r>
        <w:rPr>
          <w:sz w:val="22"/>
        </w:rPr>
        <w:t>1.Scale：None</w:t>
      </w:r>
    </w:p>
    <w:p>
      <w:pPr>
        <w:ind w:left="432"/>
      </w:pPr>
      <w:r>
        <w:rPr>
          <w:sz w:val="22"/>
        </w:rPr>
        <w:t>2.Projection：</w:t>
      </w:r>
    </w:p>
    <w:p>
      <w:pPr>
        <w:ind w:left="432"/>
      </w:pPr>
      <w:r>
        <w:rPr>
          <w:sz w:val="22"/>
        </w:rPr>
        <w:t>3.Filesize：0.088MB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2008-12-31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Personnel and funds of research and development institutions above county level in Qinghai Province (2009-2015).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