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List of key species and regions with great decline in genetic diversity under the influence of future climate change (2050, 2070 and 2090)</w:t>
      </w:r>
    </w:p>
    <w:p>
      <w:r>
        <w:rPr>
          <w:sz w:val="32"/>
        </w:rPr>
        <w:t>1、Description</w:t>
      </w:r>
    </w:p>
    <w:p>
      <w:pPr>
        <w:ind w:firstLine="432"/>
      </w:pPr>
      <w:r>
        <w:rPr>
          <w:sz w:val="22"/>
        </w:rPr>
        <w:t>1) Data content: changes in genetic diversity of 10 amphibians and reptiles on the Qinghai Tibet Plateau in the face of future climate change. 2) Data source and processing method: Based on the bar code data of 10 amphibians and reptiles on the Qinghai Tibet Plateau, combined with SDM, MPTP approach and other software, the genetic diversity and distribution in 2050, 2070 and 2090 in the future are constructed. 3) Data quality description: the data quality is verified, and the data analysis personnel are strictly trained in the laboratory. 4) Results and prospects of data application: it is found that amphibians and reptiles distributed in the north of Qinghai Tibet Plateau need more attention in protection.</w:t>
      </w:r>
    </w:p>
    <w:p>
      <w:r>
        <w:rPr>
          <w:sz w:val="32"/>
        </w:rPr>
        <w:t>2、Keywords</w:t>
      </w:r>
    </w:p>
    <w:p>
      <w:pPr>
        <w:ind w:left="432"/>
      </w:pPr>
      <w:r>
        <w:rPr>
          <w:sz w:val="22"/>
        </w:rPr>
        <w:t>Theme：</w:t>
      </w:r>
      <w:r>
        <w:rPr>
          <w:sz w:val="22"/>
        </w:rPr>
        <w:t>Biological Resources</w:t>
      </w:r>
      <w:r>
        <w:t>,</w:t>
      </w:r>
      <w:r>
        <w:rPr>
          <w:sz w:val="22"/>
        </w:rPr>
        <w:t>Others</w:t>
        <w:br/>
      </w:r>
      <w:r>
        <w:rPr>
          <w:sz w:val="22"/>
        </w:rPr>
        <w:t>Discipline：</w:t>
      </w:r>
      <w:r>
        <w:rPr>
          <w:sz w:val="22"/>
        </w:rPr>
        <w:t>Others</w:t>
      </w:r>
      <w:r>
        <w:t>,</w:t>
      </w:r>
      <w:r>
        <w:rPr>
          <w:sz w:val="22"/>
        </w:rPr>
        <w:t>Human-nature Relationship</w:t>
        <w:br/>
      </w:r>
      <w:r>
        <w:rPr>
          <w:sz w:val="22"/>
        </w:rPr>
        <w:t>Places：</w:t>
      </w:r>
      <w:r>
        <w:rPr>
          <w:sz w:val="22"/>
        </w:rPr>
        <w:t>Tibet Plateau</w:t>
        <w:br/>
      </w:r>
      <w:r>
        <w:rPr>
          <w:sz w:val="22"/>
        </w:rPr>
        <w:t>Time：</w:t>
      </w:r>
      <w:r>
        <w:rPr>
          <w:sz w:val="22"/>
        </w:rPr>
        <w:t>2090</w:t>
      </w:r>
      <w:r>
        <w:t xml:space="preserve">, </w:t>
      </w:r>
      <w:r>
        <w:rPr>
          <w:sz w:val="22"/>
        </w:rPr>
        <w:t>2050</w:t>
      </w:r>
      <w:r>
        <w:t xml:space="preserve">, </w:t>
      </w:r>
      <w:r>
        <w:rPr>
          <w:sz w:val="22"/>
        </w:rPr>
        <w:t>2070</w:t>
      </w:r>
      <w:r>
        <w:t xml:space="preserve">, </w:t>
      </w:r>
      <w:r>
        <w:rPr>
          <w:sz w:val="22"/>
        </w:rPr>
        <w:t>50 years in future</w:t>
      </w:r>
    </w:p>
    <w:p>
      <w:r>
        <w:rPr>
          <w:sz w:val="32"/>
        </w:rPr>
        <w:t>3、Data details</w:t>
      </w:r>
    </w:p>
    <w:p>
      <w:pPr>
        <w:ind w:left="432"/>
      </w:pPr>
      <w:r>
        <w:rPr>
          <w:sz w:val="22"/>
        </w:rPr>
        <w:t>1.Scale：None</w:t>
      </w:r>
    </w:p>
    <w:p>
      <w:pPr>
        <w:ind w:left="432"/>
      </w:pPr>
      <w:r>
        <w:rPr>
          <w:sz w:val="22"/>
        </w:rPr>
        <w:t>2.Projection：</w:t>
      </w:r>
    </w:p>
    <w:p>
      <w:pPr>
        <w:ind w:left="432"/>
      </w:pPr>
      <w:r>
        <w:rPr>
          <w:sz w:val="22"/>
        </w:rPr>
        <w:t>3.Filesize：14.43MB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2020-12-31 16:00:00+00:00</w:t>
      </w:r>
      <w:r>
        <w:rPr>
          <w:sz w:val="22"/>
        </w:rPr>
        <w:t>--</w:t>
      </w:r>
      <w:r>
        <w:rPr>
          <w:sz w:val="22"/>
        </w:rPr>
        <w:t>2090-04-05 16:00:00+00:00</w:t>
      </w:r>
    </w:p>
    <w:p>
      <w:r>
        <w:rPr>
          <w:sz w:val="32"/>
        </w:rPr>
        <w:t>6、Reference method</w:t>
      </w:r>
    </w:p>
    <w:p>
      <w:pPr>
        <w:ind w:left="432"/>
      </w:pPr>
      <w:r>
        <w:rPr>
          <w:sz w:val="22"/>
        </w:rPr>
        <w:t xml:space="preserve">References to data: </w:t>
      </w:r>
    </w:p>
    <w:p>
      <w:pPr>
        <w:ind w:left="432" w:firstLine="432"/>
      </w:pPr>
      <w:r>
        <w:t>SHEN   Wenjing . List of key species and regions with great decline in genetic diversity under the influence of future climate change (2050, 2070 and 2090). A Big Earth Data Platform for Three Poles, doi:10.11888/HumanNat.tpdc.271960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SHEN   Wenjing </w:t>
        <w:br/>
      </w:r>
      <w:r>
        <w:rPr>
          <w:sz w:val="22"/>
        </w:rPr>
        <w:t xml:space="preserve">unit: </w:t>
      </w:r>
      <w:r>
        <w:rPr>
          <w:sz w:val="22"/>
        </w:rPr>
        <w:t>Kunming Institute of Zoology. the Chinese Academy of Sciences</w:t>
        <w:br/>
      </w:r>
      <w:r>
        <w:rPr>
          <w:sz w:val="22"/>
        </w:rPr>
        <w:t xml:space="preserve">email: </w:t>
      </w:r>
      <w:r>
        <w:rPr>
          <w:sz w:val="22"/>
        </w:rPr>
        <w:t>shenwenjing@mail.kiz.ac.cn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